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0"/>
        <w:gridCol w:w="5045"/>
        <w:gridCol w:w="2448"/>
      </w:tblGrid>
      <w:tr w:rsidR="005219D1" w14:paraId="2B6955FC" w14:textId="77777777" w:rsidTr="0057229A">
        <w:tc>
          <w:tcPr>
            <w:tcW w:w="957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281CE8D8" w14:textId="77777777" w:rsidR="005219D1" w:rsidRPr="00CB02C2" w:rsidRDefault="005219D1" w:rsidP="0057229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</w:rPr>
            </w:pPr>
            <w:r w:rsidRPr="00CB02C2">
              <w:rPr>
                <w:rFonts w:cs="Arial"/>
                <w:b/>
                <w:sz w:val="23"/>
                <w:szCs w:val="23"/>
              </w:rPr>
              <w:t>ЕВРАЗИЙСКИЙ СОВЕТ ПО СТАНДАРТИЗАЦИИ, МЕТРОЛОГИИ И СЕРТИФИКАЦИИ</w:t>
            </w:r>
          </w:p>
          <w:p w14:paraId="781D73B7" w14:textId="77777777" w:rsidR="005219D1" w:rsidRPr="00CB02C2" w:rsidRDefault="005219D1" w:rsidP="0057229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  <w:lang w:val="en-US"/>
              </w:rPr>
            </w:pPr>
            <w:r w:rsidRPr="00CB02C2">
              <w:rPr>
                <w:rFonts w:cs="Arial"/>
                <w:b/>
                <w:sz w:val="23"/>
                <w:szCs w:val="23"/>
                <w:lang w:val="en-US"/>
              </w:rPr>
              <w:t>(</w:t>
            </w:r>
            <w:r w:rsidRPr="00CB02C2">
              <w:rPr>
                <w:rFonts w:cs="Arial"/>
                <w:b/>
                <w:sz w:val="23"/>
                <w:szCs w:val="23"/>
              </w:rPr>
              <w:t>ЕАСС</w:t>
            </w:r>
            <w:r w:rsidRPr="00CB02C2">
              <w:rPr>
                <w:rFonts w:cs="Arial"/>
                <w:b/>
                <w:sz w:val="23"/>
                <w:szCs w:val="23"/>
                <w:lang w:val="en-US"/>
              </w:rPr>
              <w:t>)</w:t>
            </w:r>
          </w:p>
          <w:p w14:paraId="1CED3E1A" w14:textId="77777777" w:rsidR="005219D1" w:rsidRPr="00CB02C2" w:rsidRDefault="005219D1" w:rsidP="0057229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  <w:lang w:val="en-US"/>
              </w:rPr>
            </w:pPr>
          </w:p>
          <w:p w14:paraId="5474206B" w14:textId="77777777" w:rsidR="005219D1" w:rsidRPr="00CB02C2" w:rsidRDefault="005219D1" w:rsidP="0057229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  <w:lang w:val="en-US"/>
              </w:rPr>
            </w:pPr>
            <w:r w:rsidRPr="00CB02C2">
              <w:rPr>
                <w:rFonts w:cs="Arial"/>
                <w:b/>
                <w:sz w:val="23"/>
                <w:szCs w:val="23"/>
                <w:lang w:val="en-US"/>
              </w:rPr>
              <w:t>EURO-ASIAN COUNCIL FOR STANDARDIZATION, METROLOGY AND CERTIFICATION</w:t>
            </w:r>
          </w:p>
          <w:p w14:paraId="060C92D3" w14:textId="77777777" w:rsidR="005219D1" w:rsidRPr="00CB02C2" w:rsidRDefault="005219D1" w:rsidP="0057229A">
            <w:pPr>
              <w:spacing w:line="240" w:lineRule="auto"/>
              <w:ind w:right="-142" w:hanging="142"/>
              <w:jc w:val="center"/>
              <w:rPr>
                <w:sz w:val="24"/>
                <w:szCs w:val="24"/>
              </w:rPr>
            </w:pPr>
            <w:r w:rsidRPr="00CB02C2">
              <w:rPr>
                <w:rFonts w:cs="Arial"/>
                <w:b/>
                <w:sz w:val="23"/>
                <w:szCs w:val="23"/>
              </w:rPr>
              <w:t>(EASC)</w:t>
            </w:r>
          </w:p>
        </w:tc>
      </w:tr>
      <w:tr w:rsidR="005219D1" w14:paraId="3001CCAC" w14:textId="77777777" w:rsidTr="0057229A">
        <w:trPr>
          <w:trHeight w:val="1907"/>
        </w:trPr>
        <w:tc>
          <w:tcPr>
            <w:tcW w:w="20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03147A45" w14:textId="77777777" w:rsidR="005219D1" w:rsidRDefault="005219D1" w:rsidP="0057229A">
            <w:pPr>
              <w:ind w:firstLine="0"/>
              <w:jc w:val="center"/>
            </w:pPr>
            <w:r>
              <w:rPr>
                <w:rFonts w:cs="Arial"/>
                <w:noProof/>
                <w:lang w:eastAsia="ru-RU"/>
              </w:rPr>
              <w:drawing>
                <wp:inline distT="0" distB="0" distL="0" distR="0" wp14:anchorId="08E2193B" wp14:editId="64EE9711">
                  <wp:extent cx="1120775" cy="1120775"/>
                  <wp:effectExtent l="19050" t="0" r="3175" b="0"/>
                  <wp:docPr id="1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75" cy="112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5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3A354C0" w14:textId="77777777" w:rsidR="005219D1" w:rsidRPr="00CB02C2" w:rsidRDefault="005219D1" w:rsidP="0057229A">
            <w:pPr>
              <w:tabs>
                <w:tab w:val="left" w:pos="1293"/>
                <w:tab w:val="center" w:pos="5133"/>
              </w:tabs>
              <w:ind w:firstLine="0"/>
              <w:jc w:val="center"/>
              <w:rPr>
                <w:rFonts w:eastAsia="Times New Roman" w:cs="Arial"/>
                <w:b/>
                <w:spacing w:val="50"/>
                <w:szCs w:val="28"/>
                <w:lang w:eastAsia="ru-RU"/>
              </w:rPr>
            </w:pPr>
            <w:r w:rsidRPr="00CB02C2">
              <w:rPr>
                <w:rFonts w:eastAsia="Times New Roman" w:cs="Arial"/>
                <w:b/>
                <w:spacing w:val="50"/>
                <w:szCs w:val="28"/>
                <w:lang w:eastAsia="ru-RU"/>
              </w:rPr>
              <w:t>МЕЖГОСУДАРСТВЕННЫЙ</w:t>
            </w:r>
          </w:p>
          <w:p w14:paraId="6BF71F9E" w14:textId="77777777" w:rsidR="005219D1" w:rsidRPr="00CB02C2" w:rsidRDefault="005219D1" w:rsidP="0057229A">
            <w:pPr>
              <w:ind w:firstLine="0"/>
              <w:jc w:val="center"/>
              <w:rPr>
                <w:sz w:val="24"/>
                <w:szCs w:val="24"/>
              </w:rPr>
            </w:pPr>
            <w:r w:rsidRPr="00CB02C2">
              <w:rPr>
                <w:rFonts w:eastAsia="SimSun" w:cs="Arial"/>
                <w:b/>
                <w:spacing w:val="50"/>
                <w:szCs w:val="28"/>
                <w:lang w:eastAsia="zh-CN"/>
              </w:rPr>
              <w:t>СТАНДАРТ</w:t>
            </w:r>
          </w:p>
        </w:tc>
        <w:tc>
          <w:tcPr>
            <w:tcW w:w="2448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</w:tcPr>
          <w:p w14:paraId="0284E763" w14:textId="77777777" w:rsidR="005219D1" w:rsidRPr="00CB02C2" w:rsidRDefault="005219D1" w:rsidP="0057229A">
            <w:pPr>
              <w:spacing w:before="360" w:line="276" w:lineRule="auto"/>
              <w:ind w:left="119" w:firstLine="0"/>
              <w:rPr>
                <w:rFonts w:cs="Arial"/>
                <w:b/>
                <w:sz w:val="32"/>
                <w:szCs w:val="32"/>
              </w:rPr>
            </w:pPr>
            <w:r w:rsidRPr="00CB02C2">
              <w:rPr>
                <w:rFonts w:cs="Arial"/>
                <w:b/>
                <w:sz w:val="32"/>
                <w:szCs w:val="32"/>
              </w:rPr>
              <w:t>ГОСТ</w:t>
            </w:r>
          </w:p>
          <w:p w14:paraId="3FAD8586" w14:textId="77777777" w:rsidR="005219D1" w:rsidRPr="00CB02C2" w:rsidRDefault="00203494" w:rsidP="00A50D60">
            <w:pPr>
              <w:spacing w:line="276" w:lineRule="auto"/>
              <w:ind w:left="119" w:firstLine="0"/>
              <w:jc w:val="both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          </w:t>
            </w:r>
            <w:r w:rsidR="00026A3C">
              <w:rPr>
                <w:rFonts w:cs="Arial"/>
                <w:b/>
                <w:sz w:val="32"/>
                <w:szCs w:val="32"/>
              </w:rPr>
              <w:t xml:space="preserve"> </w:t>
            </w:r>
            <w:r w:rsidR="00A50D60" w:rsidRPr="00CB02C2">
              <w:rPr>
                <w:rFonts w:cs="Arial"/>
                <w:b/>
                <w:sz w:val="32"/>
                <w:szCs w:val="32"/>
              </w:rPr>
              <w:t>–</w:t>
            </w:r>
            <w:r w:rsidR="00026A3C">
              <w:rPr>
                <w:rFonts w:cs="Arial"/>
                <w:b/>
                <w:sz w:val="32"/>
                <w:szCs w:val="32"/>
              </w:rPr>
              <w:t xml:space="preserve">             </w:t>
            </w:r>
          </w:p>
          <w:p w14:paraId="7EE8473C" w14:textId="7FFCD3B6" w:rsidR="005219D1" w:rsidRPr="0066305B" w:rsidRDefault="0066305B" w:rsidP="0018425D">
            <w:pPr>
              <w:pStyle w:val="a4"/>
              <w:ind w:left="119" w:firstLine="0"/>
              <w:rPr>
                <w:rFonts w:ascii="Arial" w:hAnsi="Arial" w:cs="Arial"/>
                <w:i/>
                <w:sz w:val="24"/>
                <w:szCs w:val="24"/>
              </w:rPr>
            </w:pPr>
            <w:r w:rsidRPr="0066305B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Проект, </w:t>
            </w:r>
            <w:r w:rsidRPr="0066305B">
              <w:rPr>
                <w:rFonts w:ascii="Arial" w:hAnsi="Arial" w:cs="Arial"/>
                <w:bCs/>
                <w:i/>
                <w:sz w:val="24"/>
                <w:szCs w:val="24"/>
                <w:lang w:val="en-US"/>
              </w:rPr>
              <w:t>RU</w:t>
            </w:r>
            <w:r w:rsidRPr="0066305B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, </w:t>
            </w:r>
            <w:r w:rsidR="00335589">
              <w:rPr>
                <w:rFonts w:ascii="Arial" w:hAnsi="Arial" w:cs="Arial"/>
                <w:i/>
                <w:sz w:val="24"/>
                <w:szCs w:val="24"/>
              </w:rPr>
              <w:t>окончательная</w:t>
            </w:r>
            <w:r w:rsidRPr="0066305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66305B">
              <w:rPr>
                <w:rFonts w:ascii="Arial" w:hAnsi="Arial" w:cs="Arial"/>
                <w:bCs/>
                <w:i/>
                <w:sz w:val="24"/>
                <w:szCs w:val="24"/>
              </w:rPr>
              <w:t>редакция</w:t>
            </w:r>
          </w:p>
        </w:tc>
      </w:tr>
    </w:tbl>
    <w:p w14:paraId="5015B056" w14:textId="77777777" w:rsidR="005219D1" w:rsidRPr="006A2C74" w:rsidRDefault="005219D1" w:rsidP="005219D1">
      <w:pPr>
        <w:rPr>
          <w:rFonts w:cs="Arial"/>
          <w:szCs w:val="28"/>
        </w:rPr>
      </w:pPr>
    </w:p>
    <w:p w14:paraId="6B1AA284" w14:textId="77777777" w:rsidR="005219D1" w:rsidRPr="006A2C74" w:rsidRDefault="005219D1" w:rsidP="005219D1">
      <w:pPr>
        <w:rPr>
          <w:rFonts w:cs="Arial"/>
          <w:szCs w:val="28"/>
        </w:rPr>
      </w:pPr>
    </w:p>
    <w:p w14:paraId="77D98288" w14:textId="77777777" w:rsidR="005219D1" w:rsidRDefault="005219D1" w:rsidP="005219D1">
      <w:pPr>
        <w:rPr>
          <w:rFonts w:cs="Arial"/>
          <w:szCs w:val="28"/>
        </w:rPr>
      </w:pPr>
    </w:p>
    <w:p w14:paraId="6E71A0DA" w14:textId="77777777" w:rsidR="005219D1" w:rsidRDefault="005219D1" w:rsidP="0018425D">
      <w:pPr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ПОЧВ</w:t>
      </w:r>
      <w:r w:rsidR="00026A3C">
        <w:rPr>
          <w:rFonts w:cs="Arial"/>
          <w:b/>
          <w:sz w:val="32"/>
          <w:szCs w:val="32"/>
        </w:rPr>
        <w:t>Ы</w:t>
      </w:r>
      <w:r w:rsidRPr="00664FB9">
        <w:rPr>
          <w:rFonts w:cs="Arial"/>
          <w:b/>
          <w:sz w:val="32"/>
          <w:szCs w:val="32"/>
        </w:rPr>
        <w:t xml:space="preserve"> </w:t>
      </w:r>
    </w:p>
    <w:p w14:paraId="1834B85E" w14:textId="77777777" w:rsidR="00026A3C" w:rsidRDefault="005219D1" w:rsidP="0018425D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 w:rsidRPr="00026A3C">
        <w:rPr>
          <w:rFonts w:cs="Arial"/>
          <w:b/>
          <w:sz w:val="32"/>
          <w:szCs w:val="32"/>
        </w:rPr>
        <w:t xml:space="preserve">Определение </w:t>
      </w:r>
      <w:r w:rsidR="00026A3C" w:rsidRPr="00856B80">
        <w:rPr>
          <w:rFonts w:eastAsia="Times New Roman"/>
          <w:b/>
          <w:sz w:val="32"/>
          <w:szCs w:val="32"/>
          <w:lang w:eastAsia="ru-RU"/>
        </w:rPr>
        <w:t xml:space="preserve">суммы поглощенных оснований </w:t>
      </w:r>
    </w:p>
    <w:p w14:paraId="3991BAA7" w14:textId="77777777" w:rsidR="00026A3C" w:rsidRPr="005219D1" w:rsidRDefault="00026A3C" w:rsidP="0018425D">
      <w:pPr>
        <w:ind w:firstLine="0"/>
        <w:jc w:val="center"/>
        <w:rPr>
          <w:rFonts w:cs="Arial"/>
          <w:b/>
          <w:szCs w:val="28"/>
        </w:rPr>
      </w:pPr>
      <w:r w:rsidRPr="00856B80">
        <w:rPr>
          <w:rFonts w:eastAsia="Times New Roman"/>
          <w:b/>
          <w:sz w:val="32"/>
          <w:szCs w:val="32"/>
          <w:lang w:eastAsia="ru-RU"/>
        </w:rPr>
        <w:t>по методу Каппена</w:t>
      </w:r>
      <w:r w:rsidRPr="00664FB9">
        <w:rPr>
          <w:rFonts w:cs="Arial"/>
          <w:b/>
          <w:sz w:val="32"/>
          <w:szCs w:val="32"/>
        </w:rPr>
        <w:t xml:space="preserve"> </w:t>
      </w:r>
    </w:p>
    <w:p w14:paraId="26B25D9B" w14:textId="77777777" w:rsidR="005219D1" w:rsidRDefault="005219D1" w:rsidP="0018425D">
      <w:pPr>
        <w:ind w:firstLine="0"/>
        <w:jc w:val="center"/>
        <w:rPr>
          <w:rFonts w:cs="Arial"/>
          <w:b/>
          <w:szCs w:val="28"/>
        </w:rPr>
      </w:pPr>
    </w:p>
    <w:p w14:paraId="23BDBAFB" w14:textId="77777777" w:rsidR="00026A3C" w:rsidRDefault="00026A3C" w:rsidP="0018425D">
      <w:pPr>
        <w:ind w:firstLine="0"/>
        <w:jc w:val="center"/>
        <w:rPr>
          <w:rFonts w:cs="Arial"/>
          <w:b/>
          <w:szCs w:val="28"/>
        </w:rPr>
      </w:pPr>
    </w:p>
    <w:p w14:paraId="40BB0773" w14:textId="77777777" w:rsidR="00026A3C" w:rsidRDefault="00026A3C" w:rsidP="0018425D">
      <w:pPr>
        <w:ind w:firstLine="0"/>
        <w:jc w:val="center"/>
        <w:rPr>
          <w:rFonts w:cs="Arial"/>
          <w:b/>
          <w:szCs w:val="28"/>
        </w:rPr>
      </w:pPr>
    </w:p>
    <w:p w14:paraId="62199F91" w14:textId="77777777" w:rsidR="00A50D60" w:rsidRPr="00BD023D" w:rsidRDefault="00A50D60" w:rsidP="0018425D">
      <w:pPr>
        <w:ind w:firstLine="0"/>
        <w:jc w:val="center"/>
        <w:rPr>
          <w:rFonts w:cs="Arial"/>
          <w:i/>
          <w:color w:val="000000"/>
          <w:sz w:val="24"/>
          <w:szCs w:val="24"/>
        </w:rPr>
      </w:pPr>
      <w:r w:rsidRPr="00BD023D">
        <w:rPr>
          <w:rFonts w:cs="Arial"/>
          <w:bCs/>
          <w:i/>
          <w:color w:val="000000"/>
          <w:kern w:val="32"/>
          <w:sz w:val="24"/>
          <w:szCs w:val="24"/>
        </w:rPr>
        <w:t>Настоящий проект стандарта не подлежит применению до его утверждения</w:t>
      </w:r>
    </w:p>
    <w:p w14:paraId="0C0B60E2" w14:textId="77777777" w:rsidR="00A50D60" w:rsidRPr="00BD023D" w:rsidRDefault="00A50D60" w:rsidP="00A50D60">
      <w:pPr>
        <w:shd w:val="clear" w:color="auto" w:fill="FFFFFF"/>
        <w:rPr>
          <w:rFonts w:cs="Arial"/>
          <w:i/>
          <w:sz w:val="24"/>
          <w:szCs w:val="24"/>
        </w:rPr>
      </w:pPr>
    </w:p>
    <w:p w14:paraId="2B908476" w14:textId="77777777" w:rsidR="00A50D60" w:rsidRPr="0099270B" w:rsidRDefault="00A50D60" w:rsidP="00A50D60">
      <w:pPr>
        <w:shd w:val="clear" w:color="auto" w:fill="FFFFFF"/>
        <w:ind w:right="-58"/>
      </w:pPr>
    </w:p>
    <w:p w14:paraId="62366BD8" w14:textId="77777777" w:rsidR="00A50D60" w:rsidRPr="0099270B" w:rsidRDefault="00A50D60" w:rsidP="00A50D60">
      <w:pPr>
        <w:shd w:val="clear" w:color="auto" w:fill="FFFFFF"/>
        <w:ind w:right="-58"/>
      </w:pPr>
    </w:p>
    <w:p w14:paraId="5CD43A86" w14:textId="77777777" w:rsidR="005219D1" w:rsidRPr="005219D1" w:rsidRDefault="005219D1" w:rsidP="005219D1">
      <w:pPr>
        <w:rPr>
          <w:rFonts w:cs="Arial"/>
          <w:b/>
          <w:sz w:val="20"/>
          <w:szCs w:val="20"/>
        </w:rPr>
      </w:pPr>
    </w:p>
    <w:p w14:paraId="54D60696" w14:textId="77777777" w:rsidR="005219D1" w:rsidRPr="005219D1" w:rsidRDefault="005219D1" w:rsidP="005219D1">
      <w:pPr>
        <w:rPr>
          <w:rFonts w:cs="Arial"/>
          <w:b/>
          <w:sz w:val="20"/>
          <w:szCs w:val="20"/>
        </w:rPr>
      </w:pPr>
    </w:p>
    <w:p w14:paraId="31C79584" w14:textId="77777777" w:rsidR="005219D1" w:rsidRPr="005219D1" w:rsidRDefault="005219D1" w:rsidP="005219D1">
      <w:pPr>
        <w:jc w:val="center"/>
        <w:rPr>
          <w:rFonts w:cs="Arial"/>
          <w:sz w:val="20"/>
          <w:szCs w:val="20"/>
        </w:rPr>
      </w:pPr>
    </w:p>
    <w:p w14:paraId="50BFA771" w14:textId="77777777" w:rsidR="005219D1" w:rsidRPr="005219D1" w:rsidRDefault="005219D1" w:rsidP="005219D1">
      <w:pPr>
        <w:jc w:val="center"/>
        <w:rPr>
          <w:rFonts w:cs="Arial"/>
          <w:b/>
          <w:bCs/>
          <w:sz w:val="20"/>
          <w:szCs w:val="20"/>
        </w:rPr>
      </w:pPr>
    </w:p>
    <w:p w14:paraId="6387869F" w14:textId="77777777" w:rsidR="005219D1" w:rsidRPr="005219D1" w:rsidRDefault="005219D1" w:rsidP="005219D1">
      <w:pPr>
        <w:rPr>
          <w:rFonts w:cs="Arial"/>
          <w:b/>
          <w:bCs/>
          <w:sz w:val="20"/>
          <w:szCs w:val="20"/>
        </w:rPr>
      </w:pPr>
    </w:p>
    <w:p w14:paraId="6144632B" w14:textId="77777777" w:rsidR="005219D1" w:rsidRPr="005219D1" w:rsidRDefault="005219D1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179D478F" w14:textId="77777777" w:rsidR="005219D1" w:rsidRPr="005219D1" w:rsidRDefault="005219D1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07CEF1C0" w14:textId="77777777" w:rsidR="005219D1" w:rsidRDefault="005219D1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291CFA17" w14:textId="77777777" w:rsidR="00203494" w:rsidRDefault="00203494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57B305B1" w14:textId="77777777" w:rsidR="00203494" w:rsidRDefault="00203494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09EE4021" w14:textId="77777777" w:rsidR="00203494" w:rsidRPr="005219D1" w:rsidRDefault="00203494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141EE9E3" w14:textId="77777777" w:rsidR="005219D1" w:rsidRPr="005219D1" w:rsidRDefault="005219D1" w:rsidP="005219D1">
      <w:pPr>
        <w:spacing w:line="240" w:lineRule="auto"/>
        <w:jc w:val="center"/>
        <w:rPr>
          <w:rFonts w:cs="Arial"/>
          <w:b/>
          <w:bCs/>
          <w:sz w:val="20"/>
          <w:szCs w:val="20"/>
        </w:rPr>
      </w:pPr>
    </w:p>
    <w:p w14:paraId="00FF7047" w14:textId="77777777" w:rsidR="005219D1" w:rsidRPr="0033744D" w:rsidRDefault="005219D1" w:rsidP="00026A3C">
      <w:pPr>
        <w:spacing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0E4DDF">
        <w:rPr>
          <w:rFonts w:cs="Arial"/>
          <w:b/>
          <w:bCs/>
          <w:sz w:val="24"/>
          <w:szCs w:val="24"/>
        </w:rPr>
        <w:t>Минск</w:t>
      </w:r>
    </w:p>
    <w:p w14:paraId="6282F9DB" w14:textId="77777777" w:rsidR="005219D1" w:rsidRPr="000E4DDF" w:rsidRDefault="005219D1" w:rsidP="00026A3C">
      <w:pPr>
        <w:spacing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0E4DDF">
        <w:rPr>
          <w:rFonts w:cs="Arial"/>
          <w:b/>
          <w:bCs/>
          <w:sz w:val="24"/>
          <w:szCs w:val="24"/>
        </w:rPr>
        <w:t>Евразийский</w:t>
      </w:r>
      <w:r w:rsidRPr="0033744D">
        <w:rPr>
          <w:rFonts w:cs="Arial"/>
          <w:b/>
          <w:bCs/>
          <w:sz w:val="24"/>
          <w:szCs w:val="24"/>
        </w:rPr>
        <w:t xml:space="preserve"> </w:t>
      </w:r>
      <w:r w:rsidRPr="000E4DDF">
        <w:rPr>
          <w:rFonts w:cs="Arial"/>
          <w:b/>
          <w:bCs/>
          <w:sz w:val="24"/>
          <w:szCs w:val="24"/>
        </w:rPr>
        <w:t>совет</w:t>
      </w:r>
      <w:r w:rsidRPr="0033744D">
        <w:rPr>
          <w:rFonts w:cs="Arial"/>
          <w:b/>
          <w:bCs/>
          <w:sz w:val="24"/>
          <w:szCs w:val="24"/>
        </w:rPr>
        <w:t xml:space="preserve"> </w:t>
      </w:r>
      <w:r w:rsidRPr="000E4DDF">
        <w:rPr>
          <w:rFonts w:cs="Arial"/>
          <w:b/>
          <w:bCs/>
          <w:sz w:val="24"/>
          <w:szCs w:val="24"/>
        </w:rPr>
        <w:t>по</w:t>
      </w:r>
      <w:r w:rsidRPr="0033744D">
        <w:rPr>
          <w:rFonts w:cs="Arial"/>
          <w:b/>
          <w:bCs/>
          <w:sz w:val="24"/>
          <w:szCs w:val="24"/>
        </w:rPr>
        <w:t xml:space="preserve"> </w:t>
      </w:r>
      <w:r w:rsidRPr="000E4DDF">
        <w:rPr>
          <w:rFonts w:cs="Arial"/>
          <w:b/>
          <w:bCs/>
          <w:sz w:val="24"/>
          <w:szCs w:val="24"/>
        </w:rPr>
        <w:t>стандартизации</w:t>
      </w:r>
      <w:r w:rsidRPr="0033744D">
        <w:rPr>
          <w:rFonts w:cs="Arial"/>
          <w:b/>
          <w:bCs/>
          <w:sz w:val="24"/>
          <w:szCs w:val="24"/>
        </w:rPr>
        <w:t xml:space="preserve">, </w:t>
      </w:r>
      <w:r w:rsidRPr="000E4DDF">
        <w:rPr>
          <w:rFonts w:cs="Arial"/>
          <w:b/>
          <w:bCs/>
          <w:sz w:val="24"/>
          <w:szCs w:val="24"/>
        </w:rPr>
        <w:t>метрологии и сертификации</w:t>
      </w:r>
    </w:p>
    <w:p w14:paraId="55B82AE3" w14:textId="77777777" w:rsidR="005219D1" w:rsidRDefault="005219D1" w:rsidP="005219D1">
      <w:pPr>
        <w:pStyle w:val="ConsPlusTitle"/>
        <w:jc w:val="center"/>
        <w:rPr>
          <w:rFonts w:cs="Arial"/>
          <w:bCs/>
          <w:szCs w:val="24"/>
        </w:rPr>
      </w:pPr>
      <w:r w:rsidRPr="000E4DDF">
        <w:rPr>
          <w:rFonts w:cs="Arial"/>
          <w:bCs/>
          <w:szCs w:val="24"/>
        </w:rPr>
        <w:t>20</w:t>
      </w:r>
      <w:r>
        <w:rPr>
          <w:rFonts w:cs="Arial"/>
          <w:bCs/>
          <w:szCs w:val="24"/>
        </w:rPr>
        <w:t>…</w:t>
      </w:r>
    </w:p>
    <w:p w14:paraId="15523416" w14:textId="77777777" w:rsidR="005219D1" w:rsidRPr="00A50D60" w:rsidRDefault="0066305B" w:rsidP="00A50D60">
      <w:pPr>
        <w:spacing w:line="312" w:lineRule="auto"/>
        <w:ind w:firstLine="0"/>
        <w:jc w:val="center"/>
        <w:rPr>
          <w:rFonts w:cs="Arial"/>
          <w:szCs w:val="28"/>
        </w:rPr>
      </w:pPr>
      <w:r>
        <w:rPr>
          <w:rFonts w:cs="Arial"/>
          <w:sz w:val="24"/>
          <w:szCs w:val="24"/>
        </w:rPr>
        <w:br w:type="page"/>
      </w:r>
      <w:r w:rsidR="00A50D60" w:rsidRPr="00A50D60">
        <w:rPr>
          <w:rFonts w:cs="Arial"/>
          <w:szCs w:val="28"/>
        </w:rPr>
        <w:lastRenderedPageBreak/>
        <w:t>Пр</w:t>
      </w:r>
      <w:r w:rsidR="005219D1" w:rsidRPr="00A50D60">
        <w:rPr>
          <w:rFonts w:cs="Arial"/>
          <w:szCs w:val="28"/>
        </w:rPr>
        <w:t>едисловие</w:t>
      </w:r>
    </w:p>
    <w:p w14:paraId="0DA4FFDF" w14:textId="77777777" w:rsidR="00765668" w:rsidRDefault="00765668" w:rsidP="00A76B0D">
      <w:pPr>
        <w:ind w:firstLine="567"/>
        <w:rPr>
          <w:rFonts w:cs="Arial"/>
          <w:sz w:val="24"/>
          <w:szCs w:val="24"/>
        </w:rPr>
      </w:pPr>
    </w:p>
    <w:p w14:paraId="0DF8B341" w14:textId="77777777" w:rsidR="005219D1" w:rsidRPr="00F626CE" w:rsidRDefault="005219D1" w:rsidP="00A76B0D">
      <w:pPr>
        <w:ind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90182A8" w14:textId="6D6A3AAC" w:rsidR="005219D1" w:rsidRDefault="005219D1" w:rsidP="00765668">
      <w:pPr>
        <w:ind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</w:t>
      </w:r>
      <w:r w:rsidR="00A50D60">
        <w:rPr>
          <w:rFonts w:cs="Arial"/>
          <w:sz w:val="24"/>
          <w:szCs w:val="24"/>
        </w:rPr>
        <w:t xml:space="preserve"> </w:t>
      </w:r>
      <w:r w:rsidRPr="00F626CE">
        <w:rPr>
          <w:rFonts w:cs="Arial"/>
          <w:sz w:val="24"/>
          <w:szCs w:val="24"/>
        </w:rPr>
        <w:t>«Межгосударственная система стандартизации. Основные положения» и ГОСТ 1.2</w:t>
      </w:r>
      <w:r w:rsidR="00A50D60">
        <w:rPr>
          <w:rFonts w:cs="Arial"/>
          <w:sz w:val="24"/>
          <w:szCs w:val="24"/>
        </w:rPr>
        <w:t xml:space="preserve"> </w:t>
      </w:r>
      <w:r w:rsidRPr="00F626CE">
        <w:rPr>
          <w:rFonts w:cs="Arial"/>
          <w:sz w:val="24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69FE29CA" w14:textId="77777777" w:rsidR="00765668" w:rsidRPr="00F626CE" w:rsidRDefault="00765668" w:rsidP="00765668">
      <w:pPr>
        <w:ind w:firstLine="567"/>
        <w:rPr>
          <w:rFonts w:cs="Arial"/>
          <w:sz w:val="24"/>
          <w:szCs w:val="24"/>
        </w:rPr>
      </w:pPr>
    </w:p>
    <w:p w14:paraId="56962484" w14:textId="77777777" w:rsidR="005219D1" w:rsidRPr="00F626CE" w:rsidRDefault="005219D1" w:rsidP="00765668">
      <w:pPr>
        <w:pStyle w:val="1"/>
        <w:spacing w:before="0" w:after="0"/>
        <w:ind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Сведения о стандарте</w:t>
      </w:r>
    </w:p>
    <w:p w14:paraId="5903B8A3" w14:textId="334B301C" w:rsidR="00017F25" w:rsidRDefault="005219D1" w:rsidP="00017F25">
      <w:pPr>
        <w:pStyle w:val="a6"/>
        <w:tabs>
          <w:tab w:val="left" w:pos="851"/>
        </w:tabs>
        <w:spacing w:after="0"/>
        <w:ind w:left="0"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1</w:t>
      </w:r>
      <w:r w:rsidR="00017F25">
        <w:rPr>
          <w:rFonts w:cs="Arial"/>
          <w:sz w:val="24"/>
          <w:szCs w:val="24"/>
        </w:rPr>
        <w:tab/>
      </w:r>
      <w:r w:rsidR="00335589">
        <w:rPr>
          <w:rFonts w:cs="Arial"/>
          <w:sz w:val="24"/>
          <w:szCs w:val="24"/>
        </w:rPr>
        <w:t>РАЗРАБОТАН</w:t>
      </w:r>
      <w:r w:rsidRPr="00F626CE">
        <w:rPr>
          <w:rFonts w:cs="Arial"/>
          <w:sz w:val="24"/>
          <w:szCs w:val="24"/>
        </w:rPr>
        <w:t xml:space="preserve"> </w:t>
      </w:r>
      <w:r w:rsidR="00335589" w:rsidRPr="0033107B">
        <w:rPr>
          <w:rFonts w:cs="Arial"/>
          <w:color w:val="000000"/>
          <w:sz w:val="24"/>
          <w:szCs w:val="24"/>
          <w:shd w:val="clear" w:color="auto" w:fill="FFFFFF"/>
        </w:rPr>
        <w:t>Обществом с ограниченной ответственностью «Инновационный экологический фонд» (</w:t>
      </w:r>
      <w:r w:rsidR="00335589" w:rsidRPr="0033107B">
        <w:rPr>
          <w:rFonts w:cs="Arial"/>
          <w:sz w:val="24"/>
          <w:szCs w:val="24"/>
        </w:rPr>
        <w:t>ООО «Инэко»)</w:t>
      </w:r>
    </w:p>
    <w:p w14:paraId="7ECF3980" w14:textId="77777777" w:rsidR="00017F25" w:rsidRDefault="005219D1" w:rsidP="00017F25">
      <w:pPr>
        <w:pStyle w:val="a6"/>
        <w:tabs>
          <w:tab w:val="left" w:pos="851"/>
        </w:tabs>
        <w:spacing w:after="0"/>
        <w:ind w:left="0"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2</w:t>
      </w:r>
      <w:r w:rsidR="00017F25">
        <w:rPr>
          <w:rFonts w:cs="Arial"/>
          <w:sz w:val="24"/>
          <w:szCs w:val="24"/>
        </w:rPr>
        <w:tab/>
      </w:r>
      <w:r w:rsidRPr="00F626CE">
        <w:rPr>
          <w:rFonts w:cs="Arial"/>
          <w:sz w:val="24"/>
          <w:szCs w:val="24"/>
        </w:rPr>
        <w:t>ВНЕСЕН Федеральным агентством по техническому регулированию и метрологии</w:t>
      </w:r>
    </w:p>
    <w:p w14:paraId="6EDDE01A" w14:textId="77777777" w:rsidR="005219D1" w:rsidRPr="00F626CE" w:rsidRDefault="005219D1" w:rsidP="00017F25">
      <w:pPr>
        <w:pStyle w:val="a6"/>
        <w:tabs>
          <w:tab w:val="left" w:pos="851"/>
        </w:tabs>
        <w:spacing w:after="0"/>
        <w:ind w:left="0"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3</w:t>
      </w:r>
      <w:r w:rsidR="00017F25">
        <w:rPr>
          <w:rFonts w:cs="Arial"/>
          <w:sz w:val="24"/>
          <w:szCs w:val="24"/>
        </w:rPr>
        <w:tab/>
      </w:r>
      <w:r w:rsidRPr="00F626CE">
        <w:rPr>
          <w:rFonts w:cs="Arial"/>
          <w:sz w:val="24"/>
          <w:szCs w:val="24"/>
        </w:rPr>
        <w:t>ПРИНЯТ Евразийским советом по стандартизации, метрологии и сертификации (протокол    от                               №                   )</w:t>
      </w:r>
    </w:p>
    <w:p w14:paraId="50EB4858" w14:textId="77777777" w:rsidR="005219D1" w:rsidRPr="00F626CE" w:rsidRDefault="005219D1" w:rsidP="00A76B0D">
      <w:pPr>
        <w:pStyle w:val="11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626CE">
        <w:rPr>
          <w:rFonts w:ascii="Arial" w:hAnsi="Arial" w:cs="Arial"/>
          <w:sz w:val="24"/>
          <w:szCs w:val="24"/>
        </w:rPr>
        <w:t>За принятие проголосовали: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268"/>
        <w:gridCol w:w="4642"/>
      </w:tblGrid>
      <w:tr w:rsidR="005219D1" w:rsidRPr="00F626CE" w14:paraId="1745DE26" w14:textId="77777777" w:rsidTr="0057229A">
        <w:tc>
          <w:tcPr>
            <w:tcW w:w="2943" w:type="dxa"/>
            <w:tcBorders>
              <w:bottom w:val="double" w:sz="4" w:space="0" w:color="auto"/>
            </w:tcBorders>
          </w:tcPr>
          <w:p w14:paraId="6D433E65" w14:textId="77777777" w:rsidR="005219D1" w:rsidRPr="00F626CE" w:rsidRDefault="005219D1" w:rsidP="0057229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F626CE">
              <w:rPr>
                <w:rFonts w:cs="Arial"/>
                <w:sz w:val="24"/>
                <w:szCs w:val="24"/>
              </w:rPr>
              <w:t>Краткое наименование страны по МК</w:t>
            </w:r>
          </w:p>
          <w:p w14:paraId="47BD8E25" w14:textId="77777777" w:rsidR="005219D1" w:rsidRPr="00F626CE" w:rsidRDefault="005219D1" w:rsidP="0057229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F626CE">
              <w:rPr>
                <w:rFonts w:cs="Arial"/>
                <w:sz w:val="24"/>
                <w:szCs w:val="24"/>
              </w:rPr>
              <w:t>(ИСО 3166) 004–97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4E02F92F" w14:textId="77777777" w:rsidR="005219D1" w:rsidRPr="00F626CE" w:rsidRDefault="005219D1" w:rsidP="0057229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F626CE">
              <w:rPr>
                <w:rFonts w:cs="Arial"/>
                <w:sz w:val="24"/>
                <w:szCs w:val="24"/>
              </w:rPr>
              <w:t>Код страны по</w:t>
            </w:r>
          </w:p>
          <w:p w14:paraId="631E4E73" w14:textId="77777777" w:rsidR="005219D1" w:rsidRPr="00F626CE" w:rsidRDefault="005219D1" w:rsidP="0057229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F626CE">
              <w:rPr>
                <w:rFonts w:cs="Arial"/>
                <w:sz w:val="24"/>
                <w:szCs w:val="24"/>
              </w:rPr>
              <w:t>МК (ИСО 3166)</w:t>
            </w:r>
          </w:p>
          <w:p w14:paraId="1CB46B78" w14:textId="77777777" w:rsidR="005219D1" w:rsidRPr="00F626CE" w:rsidRDefault="005219D1" w:rsidP="0057229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F626CE">
              <w:rPr>
                <w:rFonts w:cs="Arial"/>
                <w:sz w:val="24"/>
                <w:szCs w:val="24"/>
              </w:rPr>
              <w:t>004–97</w:t>
            </w:r>
          </w:p>
        </w:tc>
        <w:tc>
          <w:tcPr>
            <w:tcW w:w="4642" w:type="dxa"/>
            <w:tcBorders>
              <w:bottom w:val="double" w:sz="4" w:space="0" w:color="auto"/>
            </w:tcBorders>
          </w:tcPr>
          <w:p w14:paraId="508B9E54" w14:textId="77777777" w:rsidR="005219D1" w:rsidRPr="00F626CE" w:rsidRDefault="005219D1" w:rsidP="0057229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F626CE">
              <w:rPr>
                <w:rFonts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5219D1" w:rsidRPr="00F626CE" w14:paraId="6BD14A3C" w14:textId="77777777" w:rsidTr="0057229A">
        <w:tc>
          <w:tcPr>
            <w:tcW w:w="2943" w:type="dxa"/>
            <w:tcBorders>
              <w:top w:val="double" w:sz="4" w:space="0" w:color="auto"/>
            </w:tcBorders>
          </w:tcPr>
          <w:p w14:paraId="6E682547" w14:textId="77777777" w:rsidR="005219D1" w:rsidRPr="00F626CE" w:rsidRDefault="005219D1" w:rsidP="0057229A">
            <w:pPr>
              <w:ind w:firstLine="510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2C6B0DF4" w14:textId="77777777" w:rsidR="005219D1" w:rsidRPr="00F626CE" w:rsidRDefault="005219D1" w:rsidP="0057229A">
            <w:pPr>
              <w:ind w:firstLine="510"/>
              <w:rPr>
                <w:rFonts w:cs="Arial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double" w:sz="4" w:space="0" w:color="auto"/>
            </w:tcBorders>
          </w:tcPr>
          <w:p w14:paraId="2203188B" w14:textId="77777777" w:rsidR="005219D1" w:rsidRPr="00F626CE" w:rsidRDefault="005219D1" w:rsidP="0057229A">
            <w:pPr>
              <w:ind w:firstLine="510"/>
              <w:rPr>
                <w:rFonts w:cs="Arial"/>
                <w:sz w:val="24"/>
                <w:szCs w:val="24"/>
              </w:rPr>
            </w:pPr>
          </w:p>
        </w:tc>
      </w:tr>
    </w:tbl>
    <w:p w14:paraId="5719D369" w14:textId="77777777" w:rsidR="005219D1" w:rsidRDefault="005219D1" w:rsidP="005219D1">
      <w:pPr>
        <w:pStyle w:val="ConsPlusTitle"/>
        <w:jc w:val="center"/>
      </w:pPr>
    </w:p>
    <w:p w14:paraId="14D0477A" w14:textId="77777777" w:rsidR="005219D1" w:rsidRPr="005219D1" w:rsidRDefault="005219D1" w:rsidP="00017F25">
      <w:pPr>
        <w:tabs>
          <w:tab w:val="left" w:pos="851"/>
        </w:tabs>
        <w:ind w:firstLine="567"/>
        <w:rPr>
          <w:rFonts w:cs="Arial"/>
          <w:bCs/>
          <w:sz w:val="24"/>
          <w:szCs w:val="24"/>
        </w:rPr>
      </w:pPr>
      <w:r w:rsidRPr="00F626CE">
        <w:rPr>
          <w:rFonts w:cs="Arial"/>
          <w:sz w:val="24"/>
          <w:szCs w:val="24"/>
        </w:rPr>
        <w:t>4</w:t>
      </w:r>
      <w:r w:rsidR="00017F25">
        <w:rPr>
          <w:rFonts w:cs="Arial"/>
          <w:sz w:val="24"/>
          <w:szCs w:val="24"/>
        </w:rPr>
        <w:tab/>
      </w:r>
      <w:r w:rsidR="00026A3C">
        <w:rPr>
          <w:rFonts w:cs="Arial"/>
          <w:sz w:val="24"/>
          <w:szCs w:val="24"/>
        </w:rPr>
        <w:t>В</w:t>
      </w:r>
      <w:r w:rsidR="00026A3C">
        <w:rPr>
          <w:rFonts w:cs="Arial"/>
          <w:bCs/>
          <w:sz w:val="24"/>
          <w:szCs w:val="24"/>
        </w:rPr>
        <w:t xml:space="preserve">ЗАМЕН </w:t>
      </w:r>
      <w:r w:rsidR="0028727D">
        <w:rPr>
          <w:rFonts w:cs="Arial"/>
          <w:bCs/>
          <w:sz w:val="24"/>
          <w:szCs w:val="24"/>
        </w:rPr>
        <w:t xml:space="preserve">ГОСТ </w:t>
      </w:r>
      <w:r w:rsidR="00026A3C">
        <w:rPr>
          <w:rFonts w:cs="Arial"/>
          <w:bCs/>
          <w:sz w:val="24"/>
          <w:szCs w:val="24"/>
        </w:rPr>
        <w:t>27821-88</w:t>
      </w:r>
    </w:p>
    <w:p w14:paraId="1552CF1E" w14:textId="77777777" w:rsidR="005219D1" w:rsidRPr="005219D1" w:rsidRDefault="005219D1" w:rsidP="00A76B0D">
      <w:pPr>
        <w:ind w:firstLine="567"/>
        <w:rPr>
          <w:rFonts w:cs="Arial"/>
          <w:bCs/>
          <w:sz w:val="24"/>
          <w:szCs w:val="24"/>
        </w:rPr>
      </w:pPr>
    </w:p>
    <w:p w14:paraId="24E0636E" w14:textId="77777777" w:rsidR="005219D1" w:rsidRDefault="005219D1" w:rsidP="00A76B0D">
      <w:pPr>
        <w:ind w:firstLine="567"/>
        <w:rPr>
          <w:rFonts w:cs="Arial"/>
          <w:i/>
          <w:sz w:val="24"/>
          <w:szCs w:val="24"/>
        </w:rPr>
      </w:pPr>
      <w:r w:rsidRPr="005219D1">
        <w:rPr>
          <w:rFonts w:cs="Arial"/>
          <w:i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14:paraId="4F5328E9" w14:textId="77777777" w:rsidR="005219D1" w:rsidRDefault="005219D1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i/>
          <w:szCs w:val="24"/>
        </w:rPr>
      </w:pPr>
      <w:r w:rsidRPr="005219D1">
        <w:rPr>
          <w:rFonts w:ascii="Arial" w:hAnsi="Arial" w:cs="Arial"/>
          <w:b w:val="0"/>
          <w:i/>
          <w:szCs w:val="24"/>
        </w:rPr>
        <w:lastRenderedPageBreak/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  <w:r w:rsidRPr="005219D1">
        <w:rPr>
          <w:rFonts w:ascii="Arial" w:hAnsi="Arial" w:cs="Arial"/>
          <w:b w:val="0"/>
          <w:i/>
          <w:szCs w:val="24"/>
        </w:rPr>
        <w:tab/>
      </w:r>
    </w:p>
    <w:p w14:paraId="44554417" w14:textId="77777777" w:rsidR="005219D1" w:rsidRPr="005219D1" w:rsidRDefault="005219D1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16221135" w14:textId="77777777" w:rsidR="005219D1" w:rsidRDefault="005219D1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33FAD27B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38698350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2DF6A9B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10098E49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9A42F0E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0AAE1032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2AFF50D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358D7FA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2626D02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4FCC1BD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69E3085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3DB83250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E6EF24A" w14:textId="77777777" w:rsidR="00416C9B" w:rsidRDefault="00416C9B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6151E8CF" w14:textId="77777777" w:rsidR="00416C9B" w:rsidRDefault="00416C9B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1E5D2491" w14:textId="77777777" w:rsidR="00416C9B" w:rsidRDefault="00416C9B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7650A092" w14:textId="77777777" w:rsidR="00A50D60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0E2CEF56" w14:textId="77777777" w:rsidR="00A50D60" w:rsidRPr="005219D1" w:rsidRDefault="00A50D60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6CE6781A" w14:textId="77777777" w:rsidR="005219D1" w:rsidRPr="005219D1" w:rsidRDefault="005219D1" w:rsidP="00A76B0D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</w:rPr>
      </w:pPr>
      <w:r w:rsidRPr="005219D1">
        <w:rPr>
          <w:rFonts w:ascii="Arial" w:hAnsi="Arial" w:cs="Arial"/>
          <w:b w:val="0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609A70AF" w14:textId="77777777" w:rsidR="005219D1" w:rsidRDefault="005219D1" w:rsidP="006F4792">
      <w:pPr>
        <w:pStyle w:val="ConsPlusTitle"/>
        <w:spacing w:line="360" w:lineRule="auto"/>
        <w:jc w:val="center"/>
        <w:sectPr w:rsidR="005219D1" w:rsidSect="005F0793">
          <w:headerReference w:type="even" r:id="rId8"/>
          <w:headerReference w:type="default" r:id="rId9"/>
          <w:footerReference w:type="even" r:id="rId10"/>
          <w:footerReference w:type="default" r:id="rId11"/>
          <w:pgSz w:w="11909" w:h="16834" w:code="9"/>
          <w:pgMar w:top="1134" w:right="1418" w:bottom="1134" w:left="851" w:header="1134" w:footer="1134" w:gutter="0"/>
          <w:pgNumType w:fmt="upperRoman"/>
          <w:cols w:space="720"/>
          <w:titlePg/>
          <w:docGrid w:linePitch="381"/>
        </w:sectPr>
      </w:pPr>
    </w:p>
    <w:p w14:paraId="1FE1D181" w14:textId="77777777" w:rsidR="005219D1" w:rsidRPr="00F23F29" w:rsidRDefault="005219D1" w:rsidP="00F23F29">
      <w:pPr>
        <w:spacing w:line="240" w:lineRule="auto"/>
        <w:ind w:right="-85" w:firstLine="0"/>
        <w:jc w:val="center"/>
        <w:rPr>
          <w:rFonts w:cs="Arial"/>
          <w:b/>
          <w:spacing w:val="190"/>
          <w:sz w:val="24"/>
          <w:szCs w:val="24"/>
        </w:rPr>
      </w:pPr>
      <w:r w:rsidRPr="00F23F29">
        <w:rPr>
          <w:rFonts w:cs="Arial"/>
          <w:b/>
          <w:spacing w:val="190"/>
          <w:sz w:val="24"/>
          <w:szCs w:val="24"/>
        </w:rPr>
        <w:lastRenderedPageBreak/>
        <w:t>МЕЖГОСУДАРСТВЕННЫЙ</w:t>
      </w:r>
      <w:r w:rsidR="00E37BA1" w:rsidRPr="00F23F29">
        <w:rPr>
          <w:rFonts w:cs="Arial"/>
          <w:b/>
          <w:spacing w:val="190"/>
          <w:sz w:val="24"/>
          <w:szCs w:val="24"/>
        </w:rPr>
        <w:t xml:space="preserve"> </w:t>
      </w:r>
      <w:r w:rsidRPr="00F23F29">
        <w:rPr>
          <w:rFonts w:cs="Arial"/>
          <w:b/>
          <w:spacing w:val="190"/>
          <w:sz w:val="24"/>
          <w:szCs w:val="24"/>
        </w:rPr>
        <w:t>СТАНДАРТ</w:t>
      </w:r>
    </w:p>
    <w:tbl>
      <w:tblPr>
        <w:tblStyle w:val="a3"/>
        <w:tblW w:w="0" w:type="auto"/>
        <w:tblInd w:w="108" w:type="dxa"/>
        <w:tblBorders>
          <w:top w:val="single" w:sz="24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219D1" w:rsidRPr="00553A4A" w14:paraId="18F45ACA" w14:textId="77777777" w:rsidTr="00AE61A6">
        <w:tc>
          <w:tcPr>
            <w:tcW w:w="9639" w:type="dxa"/>
          </w:tcPr>
          <w:p w14:paraId="352EF2DE" w14:textId="77777777" w:rsidR="005219D1" w:rsidRPr="008568EE" w:rsidRDefault="008568EE" w:rsidP="008568EE">
            <w:pPr>
              <w:spacing w:before="240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8568EE">
              <w:rPr>
                <w:rFonts w:cs="Arial"/>
                <w:b/>
                <w:sz w:val="24"/>
                <w:szCs w:val="24"/>
              </w:rPr>
              <w:t>ПОЧВ</w:t>
            </w:r>
            <w:r w:rsidR="00AE61A6">
              <w:rPr>
                <w:rFonts w:cs="Arial"/>
                <w:b/>
                <w:sz w:val="24"/>
                <w:szCs w:val="24"/>
              </w:rPr>
              <w:t>Ы</w:t>
            </w:r>
          </w:p>
          <w:p w14:paraId="6528008B" w14:textId="77777777" w:rsidR="005219D1" w:rsidRPr="00AE61A6" w:rsidRDefault="005219D1" w:rsidP="008568EE">
            <w:pPr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AE61A6">
              <w:rPr>
                <w:rFonts w:cs="Arial"/>
                <w:b/>
                <w:sz w:val="24"/>
                <w:szCs w:val="24"/>
              </w:rPr>
              <w:t xml:space="preserve">Определение </w:t>
            </w:r>
            <w:r w:rsidR="00AE61A6" w:rsidRPr="00856B80">
              <w:rPr>
                <w:rFonts w:eastAsia="Times New Roman"/>
                <w:b/>
                <w:sz w:val="24"/>
                <w:szCs w:val="24"/>
                <w:lang w:eastAsia="ru-RU"/>
              </w:rPr>
              <w:t>суммы поглощенных оснований по методу Каппена</w:t>
            </w:r>
          </w:p>
          <w:p w14:paraId="4AA9C2CA" w14:textId="77777777" w:rsidR="005219D1" w:rsidRPr="008568EE" w:rsidRDefault="005219D1" w:rsidP="008568EE">
            <w:pPr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  <w:p w14:paraId="1404D88D" w14:textId="38803259" w:rsidR="005219D1" w:rsidRPr="00AE61A6" w:rsidRDefault="00AE61A6" w:rsidP="00840BC1">
            <w:pPr>
              <w:spacing w:line="276" w:lineRule="auto"/>
              <w:ind w:firstLine="0"/>
              <w:jc w:val="center"/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</w:pPr>
            <w:r w:rsidRPr="00856B80">
              <w:rPr>
                <w:rFonts w:eastAsia="Times New Roman"/>
                <w:i/>
                <w:sz w:val="24"/>
                <w:szCs w:val="24"/>
                <w:lang w:val="en-US" w:eastAsia="ru-RU"/>
              </w:rPr>
              <w:t>Soils.</w:t>
            </w:r>
            <w:r w:rsidR="00840BC1" w:rsidRPr="00F97A1B">
              <w:rPr>
                <w:rFonts w:eastAsia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56B80">
              <w:rPr>
                <w:rFonts w:eastAsia="Times New Roman"/>
                <w:i/>
                <w:sz w:val="24"/>
                <w:szCs w:val="24"/>
                <w:lang w:val="en-US" w:eastAsia="ru-RU"/>
              </w:rPr>
              <w:t>Determination of base absorption</w:t>
            </w:r>
            <w:r w:rsidRPr="00AE61A6">
              <w:rPr>
                <w:rFonts w:eastAsia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856B80">
              <w:rPr>
                <w:rFonts w:eastAsia="Times New Roman"/>
                <w:i/>
                <w:sz w:val="24"/>
                <w:szCs w:val="24"/>
                <w:lang w:val="en-US" w:eastAsia="ru-RU"/>
              </w:rPr>
              <w:t>sum by Kappen method</w:t>
            </w:r>
          </w:p>
        </w:tc>
      </w:tr>
    </w:tbl>
    <w:p w14:paraId="714BA862" w14:textId="77777777" w:rsidR="005219D1" w:rsidRDefault="005219D1" w:rsidP="008915B2">
      <w:pPr>
        <w:spacing w:before="240"/>
        <w:ind w:firstLine="6237"/>
        <w:jc w:val="left"/>
        <w:rPr>
          <w:rFonts w:eastAsia="Calibri" w:cs="Arial"/>
          <w:b/>
          <w:bCs/>
          <w:sz w:val="24"/>
          <w:szCs w:val="24"/>
        </w:rPr>
      </w:pPr>
      <w:r w:rsidRPr="000E4DDF">
        <w:rPr>
          <w:rFonts w:eastAsia="Calibri" w:cs="Arial"/>
          <w:b/>
          <w:bCs/>
          <w:sz w:val="24"/>
          <w:szCs w:val="24"/>
        </w:rPr>
        <w:t xml:space="preserve">Дата введения —   </w:t>
      </w:r>
    </w:p>
    <w:p w14:paraId="7E87AFDC" w14:textId="77777777" w:rsidR="00A50D60" w:rsidRPr="00F4654E" w:rsidRDefault="00A50D60" w:rsidP="003B6878">
      <w:pPr>
        <w:shd w:val="clear" w:color="auto" w:fill="FFFFFF"/>
        <w:tabs>
          <w:tab w:val="left" w:pos="851"/>
        </w:tabs>
        <w:spacing w:before="240"/>
        <w:ind w:firstLine="567"/>
        <w:rPr>
          <w:rFonts w:cs="Arial"/>
          <w:b/>
          <w:bCs/>
          <w:color w:val="000000"/>
        </w:rPr>
      </w:pPr>
      <w:r w:rsidRPr="00F4654E">
        <w:rPr>
          <w:rFonts w:cs="Arial"/>
          <w:b/>
          <w:bCs/>
          <w:color w:val="000000"/>
        </w:rPr>
        <w:t>1</w:t>
      </w:r>
      <w:r w:rsidR="003B6878">
        <w:rPr>
          <w:rFonts w:cs="Arial"/>
          <w:b/>
          <w:bCs/>
          <w:color w:val="000000"/>
        </w:rPr>
        <w:tab/>
      </w:r>
      <w:r w:rsidRPr="00F4654E">
        <w:rPr>
          <w:rFonts w:cs="Arial"/>
          <w:b/>
          <w:bCs/>
          <w:color w:val="000000"/>
        </w:rPr>
        <w:t>Область применения</w:t>
      </w:r>
    </w:p>
    <w:p w14:paraId="60A3FB26" w14:textId="77777777" w:rsidR="00AE61A6" w:rsidRPr="00A15895" w:rsidRDefault="00AE61A6" w:rsidP="00A81507">
      <w:pPr>
        <w:spacing w:before="120"/>
        <w:ind w:firstLine="567"/>
        <w:rPr>
          <w:rFonts w:eastAsia="Times New Roman"/>
          <w:sz w:val="24"/>
          <w:szCs w:val="24"/>
          <w:lang w:eastAsia="ru-RU"/>
        </w:rPr>
      </w:pPr>
      <w:r w:rsidRPr="00A15895">
        <w:rPr>
          <w:rFonts w:eastAsia="Times New Roman"/>
          <w:sz w:val="24"/>
          <w:szCs w:val="24"/>
          <w:lang w:eastAsia="ru-RU"/>
        </w:rPr>
        <w:t xml:space="preserve">Настоящий стандарт </w:t>
      </w:r>
      <w:r w:rsidR="00A50D60" w:rsidRPr="00A15895">
        <w:rPr>
          <w:rFonts w:eastAsia="Times New Roman"/>
          <w:sz w:val="24"/>
          <w:szCs w:val="24"/>
          <w:lang w:eastAsia="ru-RU"/>
        </w:rPr>
        <w:t xml:space="preserve">распространяется на почвы и </w:t>
      </w:r>
      <w:r w:rsidRPr="00A15895">
        <w:rPr>
          <w:rFonts w:eastAsia="Times New Roman"/>
          <w:sz w:val="24"/>
          <w:szCs w:val="24"/>
          <w:lang w:eastAsia="ru-RU"/>
        </w:rPr>
        <w:t>устанавливает метод определения суммы поглощенных оснований по Каппену</w:t>
      </w:r>
      <w:r w:rsidR="00A50D60" w:rsidRPr="00A15895">
        <w:rPr>
          <w:rFonts w:eastAsia="Times New Roman"/>
          <w:sz w:val="24"/>
          <w:szCs w:val="24"/>
          <w:lang w:eastAsia="ru-RU"/>
        </w:rPr>
        <w:t>.</w:t>
      </w:r>
      <w:r w:rsidR="00D31FE4" w:rsidRPr="00A15895">
        <w:rPr>
          <w:rFonts w:eastAsia="Times New Roman"/>
          <w:sz w:val="24"/>
          <w:szCs w:val="24"/>
          <w:lang w:eastAsia="ru-RU"/>
        </w:rPr>
        <w:t xml:space="preserve"> </w:t>
      </w:r>
    </w:p>
    <w:p w14:paraId="78E420B5" w14:textId="77777777" w:rsidR="00A15895" w:rsidRPr="00A15895" w:rsidRDefault="00AE61A6" w:rsidP="00A15895">
      <w:pPr>
        <w:ind w:firstLine="567"/>
        <w:rPr>
          <w:rFonts w:eastAsia="Times New Roman"/>
          <w:sz w:val="24"/>
          <w:szCs w:val="24"/>
          <w:lang w:eastAsia="ru-RU"/>
        </w:rPr>
      </w:pPr>
      <w:r w:rsidRPr="00A15895">
        <w:rPr>
          <w:rFonts w:eastAsia="Times New Roman"/>
          <w:sz w:val="24"/>
          <w:szCs w:val="24"/>
          <w:lang w:eastAsia="ru-RU"/>
        </w:rPr>
        <w:t>Стандарт не распространяется на карбонатные, засоленные и гипсосодержащие почвы.</w:t>
      </w:r>
    </w:p>
    <w:p w14:paraId="6BCECCDB" w14:textId="77777777" w:rsidR="00AE61A6" w:rsidRPr="00AE61A6" w:rsidRDefault="00AE61A6" w:rsidP="00DE746F">
      <w:pPr>
        <w:ind w:firstLine="567"/>
        <w:jc w:val="left"/>
        <w:rPr>
          <w:rFonts w:eastAsia="Calibri" w:cs="Arial"/>
          <w:b/>
          <w:bCs/>
          <w:sz w:val="24"/>
          <w:szCs w:val="24"/>
        </w:rPr>
      </w:pPr>
    </w:p>
    <w:p w14:paraId="7795DA34" w14:textId="77777777" w:rsidR="00A50D60" w:rsidRPr="0028352D" w:rsidRDefault="003B6878" w:rsidP="00DE746F">
      <w:pPr>
        <w:tabs>
          <w:tab w:val="left" w:pos="851"/>
        </w:tabs>
        <w:ind w:firstLine="567"/>
        <w:rPr>
          <w:rFonts w:cs="Arial"/>
          <w:b/>
          <w:szCs w:val="28"/>
        </w:rPr>
      </w:pPr>
      <w:bookmarkStart w:id="0" w:name="_Toc373321743"/>
      <w:r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ab/>
      </w:r>
      <w:r w:rsidR="00A50D60" w:rsidRPr="0028352D">
        <w:rPr>
          <w:rFonts w:cs="Arial"/>
          <w:b/>
          <w:szCs w:val="28"/>
        </w:rPr>
        <w:t>Нормативные ссылки</w:t>
      </w:r>
    </w:p>
    <w:p w14:paraId="30CDFC55" w14:textId="77777777" w:rsidR="00A50D60" w:rsidRPr="00A72D6D" w:rsidRDefault="00A50D60" w:rsidP="00A81507">
      <w:pPr>
        <w:spacing w:before="120"/>
        <w:ind w:firstLine="567"/>
        <w:rPr>
          <w:rFonts w:cs="Arial"/>
          <w:sz w:val="24"/>
          <w:szCs w:val="24"/>
        </w:rPr>
      </w:pPr>
      <w:r w:rsidRPr="00A50D60">
        <w:rPr>
          <w:rFonts w:cs="Arial"/>
          <w:sz w:val="24"/>
          <w:szCs w:val="24"/>
        </w:rPr>
        <w:t xml:space="preserve">В настоящем стандарте использованы нормативные ссылки на следующие </w:t>
      </w:r>
      <w:r w:rsidRPr="00A72D6D">
        <w:rPr>
          <w:rFonts w:cs="Arial"/>
          <w:sz w:val="24"/>
          <w:szCs w:val="24"/>
        </w:rPr>
        <w:t>межгосударственные стандарты:</w:t>
      </w:r>
    </w:p>
    <w:p w14:paraId="292856E3" w14:textId="77777777" w:rsidR="004160BB" w:rsidRPr="00A72D6D" w:rsidRDefault="004160BB" w:rsidP="009C774F">
      <w:pPr>
        <w:shd w:val="clear" w:color="auto" w:fill="FFFFFF" w:themeFill="background1"/>
        <w:tabs>
          <w:tab w:val="left" w:pos="0"/>
        </w:tabs>
        <w:ind w:firstLine="567"/>
        <w:contextualSpacing/>
        <w:rPr>
          <w:sz w:val="24"/>
          <w:szCs w:val="24"/>
        </w:rPr>
      </w:pPr>
      <w:r w:rsidRPr="00A72D6D">
        <w:rPr>
          <w:sz w:val="24"/>
          <w:szCs w:val="24"/>
        </w:rPr>
        <w:t>ГОСТ 1770 (ИСО 1042-83, ИСО 4788-80) Посуда мерная лабораторная стеклянная. Цилиндры, мензурки, колбы, пробирки. Общие технические условия</w:t>
      </w:r>
    </w:p>
    <w:p w14:paraId="0B9A0EE5" w14:textId="3958724E" w:rsidR="00A72D6D" w:rsidRPr="00A72D6D" w:rsidRDefault="00CB5617" w:rsidP="009C774F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eastAsia="Times New Roman" w:cs="Arial"/>
          <w:b w:val="0"/>
          <w:sz w:val="24"/>
          <w:szCs w:val="24"/>
          <w:lang w:eastAsia="ru-RU"/>
        </w:rPr>
      </w:pPr>
      <w:r w:rsidRPr="00A72D6D">
        <w:rPr>
          <w:rFonts w:eastAsia="Times New Roman" w:cs="Arial"/>
          <w:b w:val="0"/>
          <w:sz w:val="24"/>
          <w:szCs w:val="24"/>
          <w:lang w:eastAsia="ru-RU"/>
        </w:rPr>
        <w:t>ГОСТ 3118</w:t>
      </w:r>
      <w:r w:rsidR="00DC56A7" w:rsidRPr="00A72D6D">
        <w:rPr>
          <w:rFonts w:eastAsia="Times New Roman" w:cs="Arial"/>
          <w:b w:val="0"/>
          <w:sz w:val="24"/>
          <w:szCs w:val="24"/>
          <w:lang w:eastAsia="ru-RU"/>
        </w:rPr>
        <w:t xml:space="preserve"> </w:t>
      </w:r>
      <w:r w:rsidR="00A72D6D" w:rsidRPr="00A72D6D">
        <w:rPr>
          <w:b w:val="0"/>
          <w:sz w:val="24"/>
          <w:szCs w:val="24"/>
        </w:rPr>
        <w:t xml:space="preserve">Реактивы. </w:t>
      </w:r>
      <w:r w:rsidR="004E405C" w:rsidRPr="00A72D6D">
        <w:rPr>
          <w:b w:val="0"/>
          <w:sz w:val="24"/>
          <w:szCs w:val="24"/>
        </w:rPr>
        <w:t>Кислота соляная</w:t>
      </w:r>
      <w:r w:rsidR="00A72D6D" w:rsidRPr="00A72D6D">
        <w:rPr>
          <w:b w:val="0"/>
          <w:sz w:val="24"/>
          <w:szCs w:val="24"/>
        </w:rPr>
        <w:t>. Технические условия</w:t>
      </w:r>
    </w:p>
    <w:p w14:paraId="303A2529" w14:textId="77777777" w:rsidR="00CB5617" w:rsidRPr="00A72D6D" w:rsidRDefault="00DC56A7" w:rsidP="009C774F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eastAsia="Times New Roman" w:cs="Arial"/>
          <w:b w:val="0"/>
          <w:sz w:val="24"/>
          <w:szCs w:val="24"/>
          <w:lang w:eastAsia="ru-RU"/>
        </w:rPr>
      </w:pPr>
      <w:r w:rsidRPr="00A72D6D">
        <w:rPr>
          <w:b w:val="0"/>
          <w:sz w:val="24"/>
          <w:szCs w:val="24"/>
        </w:rPr>
        <w:t>ГОСТ 4328 Реактивы. Натрия гидроокись. Технические условия</w:t>
      </w:r>
    </w:p>
    <w:p w14:paraId="41B051B0" w14:textId="1125EEA2" w:rsidR="00DC56A7" w:rsidRPr="00A72D6D" w:rsidRDefault="00DC56A7" w:rsidP="009C774F">
      <w:pPr>
        <w:tabs>
          <w:tab w:val="left" w:pos="0"/>
        </w:tabs>
        <w:ind w:firstLine="567"/>
        <w:contextualSpacing/>
        <w:rPr>
          <w:rFonts w:cs="Arial"/>
          <w:sz w:val="24"/>
          <w:szCs w:val="24"/>
        </w:rPr>
      </w:pPr>
      <w:r w:rsidRPr="00A72D6D">
        <w:rPr>
          <w:rFonts w:cs="Arial"/>
          <w:sz w:val="24"/>
          <w:szCs w:val="24"/>
        </w:rPr>
        <w:t>ГОСТ 4919.1</w:t>
      </w:r>
      <w:r w:rsidR="00A72D6D">
        <w:rPr>
          <w:rFonts w:cs="Arial"/>
          <w:sz w:val="24"/>
          <w:szCs w:val="24"/>
        </w:rPr>
        <w:t xml:space="preserve"> </w:t>
      </w:r>
      <w:r w:rsidRPr="00A72D6D">
        <w:rPr>
          <w:rFonts w:cs="Arial"/>
          <w:sz w:val="24"/>
          <w:szCs w:val="24"/>
        </w:rPr>
        <w:t>Реактивы и особо чистые вещества. Методы приготовления растворов индикаторов</w:t>
      </w:r>
    </w:p>
    <w:p w14:paraId="243AA4D5" w14:textId="77777777" w:rsidR="00DC56A7" w:rsidRPr="00A72D6D" w:rsidRDefault="00DC56A7" w:rsidP="009C774F">
      <w:pPr>
        <w:shd w:val="clear" w:color="auto" w:fill="FFFFFF" w:themeFill="background1"/>
        <w:tabs>
          <w:tab w:val="left" w:pos="0"/>
        </w:tabs>
        <w:ind w:firstLine="567"/>
        <w:contextualSpacing/>
        <w:rPr>
          <w:sz w:val="24"/>
          <w:szCs w:val="24"/>
        </w:rPr>
      </w:pPr>
      <w:r w:rsidRPr="00A72D6D">
        <w:rPr>
          <w:sz w:val="24"/>
          <w:szCs w:val="24"/>
        </w:rPr>
        <w:t>ГОСТ 6709</w:t>
      </w:r>
      <w:r w:rsidR="00A72D6D">
        <w:rPr>
          <w:sz w:val="24"/>
          <w:szCs w:val="24"/>
        </w:rPr>
        <w:t xml:space="preserve"> </w:t>
      </w:r>
      <w:r w:rsidRPr="00A72D6D">
        <w:rPr>
          <w:sz w:val="24"/>
          <w:szCs w:val="24"/>
        </w:rPr>
        <w:t>Вода дистиллированная. Технические условия</w:t>
      </w:r>
    </w:p>
    <w:p w14:paraId="78D23553" w14:textId="77777777" w:rsidR="00DC56A7" w:rsidRPr="00A72D6D" w:rsidRDefault="00DC56A7" w:rsidP="009C774F">
      <w:pPr>
        <w:shd w:val="clear" w:color="auto" w:fill="FFFFFF" w:themeFill="background1"/>
        <w:tabs>
          <w:tab w:val="left" w:pos="0"/>
        </w:tabs>
        <w:ind w:firstLine="567"/>
        <w:contextualSpacing/>
        <w:rPr>
          <w:sz w:val="24"/>
          <w:szCs w:val="24"/>
        </w:rPr>
      </w:pPr>
      <w:r w:rsidRPr="00A72D6D">
        <w:rPr>
          <w:sz w:val="24"/>
          <w:szCs w:val="24"/>
        </w:rPr>
        <w:t>ГОСТ 12026</w:t>
      </w:r>
      <w:r w:rsidR="00A72D6D">
        <w:rPr>
          <w:sz w:val="24"/>
          <w:szCs w:val="24"/>
        </w:rPr>
        <w:t xml:space="preserve"> </w:t>
      </w:r>
      <w:r w:rsidRPr="00A72D6D">
        <w:rPr>
          <w:sz w:val="24"/>
          <w:szCs w:val="24"/>
        </w:rPr>
        <w:t>Бумага фильтровальная лабораторная. Технические условия</w:t>
      </w:r>
    </w:p>
    <w:p w14:paraId="3354A8F7" w14:textId="77777777" w:rsidR="00DC56A7" w:rsidRPr="004E405C" w:rsidRDefault="00DC56A7" w:rsidP="009C774F">
      <w:pPr>
        <w:tabs>
          <w:tab w:val="left" w:pos="0"/>
        </w:tabs>
        <w:ind w:firstLine="567"/>
        <w:contextualSpacing/>
        <w:rPr>
          <w:sz w:val="24"/>
          <w:szCs w:val="24"/>
        </w:rPr>
      </w:pPr>
      <w:r w:rsidRPr="00A72D6D">
        <w:rPr>
          <w:sz w:val="24"/>
          <w:szCs w:val="24"/>
        </w:rPr>
        <w:t xml:space="preserve">ГОСТ 16287 Электроды стеклянные промышленные для определения активности ионов </w:t>
      </w:r>
      <w:r w:rsidRPr="004E405C">
        <w:rPr>
          <w:sz w:val="24"/>
          <w:szCs w:val="24"/>
        </w:rPr>
        <w:t>водорода ГСП. Технические условия</w:t>
      </w:r>
    </w:p>
    <w:p w14:paraId="6452D481" w14:textId="77777777" w:rsidR="004E405C" w:rsidRPr="004E405C" w:rsidRDefault="00DC56A7" w:rsidP="004E405C">
      <w:pPr>
        <w:ind w:firstLine="567"/>
        <w:contextualSpacing/>
        <w:rPr>
          <w:sz w:val="24"/>
          <w:szCs w:val="24"/>
        </w:rPr>
      </w:pPr>
      <w:r w:rsidRPr="004E405C">
        <w:rPr>
          <w:sz w:val="24"/>
          <w:szCs w:val="24"/>
        </w:rPr>
        <w:t>ГОСТ 17792 Электрод сравнения хлорсеребряный насыщенный образцовый 2-го разряда</w:t>
      </w:r>
    </w:p>
    <w:p w14:paraId="3FFE6879" w14:textId="6B34D16B" w:rsidR="004E405C" w:rsidRPr="004E405C" w:rsidRDefault="004E405C" w:rsidP="004E405C">
      <w:pPr>
        <w:ind w:firstLine="567"/>
        <w:contextualSpacing/>
        <w:rPr>
          <w:sz w:val="24"/>
          <w:szCs w:val="24"/>
        </w:rPr>
      </w:pPr>
      <w:r w:rsidRPr="004E405C">
        <w:rPr>
          <w:sz w:val="24"/>
          <w:szCs w:val="24"/>
        </w:rPr>
        <w:t>ГОСТ 24104 Весы лабораторные. Общие технические требования</w:t>
      </w:r>
    </w:p>
    <w:p w14:paraId="055D8871" w14:textId="77777777" w:rsidR="00DC56A7" w:rsidRPr="00A72D6D" w:rsidRDefault="00DC56A7" w:rsidP="009C774F">
      <w:pPr>
        <w:tabs>
          <w:tab w:val="left" w:pos="709"/>
          <w:tab w:val="left" w:pos="3975"/>
        </w:tabs>
        <w:ind w:firstLine="567"/>
        <w:rPr>
          <w:rFonts w:cs="Arial"/>
          <w:sz w:val="24"/>
          <w:szCs w:val="24"/>
        </w:rPr>
      </w:pPr>
      <w:r w:rsidRPr="004E405C">
        <w:rPr>
          <w:rFonts w:cs="Arial"/>
          <w:sz w:val="24"/>
          <w:szCs w:val="24"/>
        </w:rPr>
        <w:lastRenderedPageBreak/>
        <w:t>ГОСТ 25336</w:t>
      </w:r>
      <w:r w:rsidRPr="00A72D6D">
        <w:rPr>
          <w:rFonts w:cs="Arial"/>
          <w:sz w:val="24"/>
          <w:szCs w:val="24"/>
        </w:rPr>
        <w:t xml:space="preserve"> Посуда и оборудование лабораторные стеклянные. Типы, основные параметры и размеры</w:t>
      </w:r>
    </w:p>
    <w:p w14:paraId="70481D8E" w14:textId="77777777" w:rsidR="00DC56A7" w:rsidRPr="00A72D6D" w:rsidRDefault="00DC56A7" w:rsidP="009C774F">
      <w:pPr>
        <w:shd w:val="clear" w:color="auto" w:fill="FFFFFF" w:themeFill="background1"/>
        <w:ind w:firstLine="567"/>
        <w:contextualSpacing/>
        <w:rPr>
          <w:sz w:val="24"/>
          <w:szCs w:val="24"/>
        </w:rPr>
      </w:pPr>
      <w:r w:rsidRPr="00A72D6D">
        <w:rPr>
          <w:sz w:val="24"/>
          <w:szCs w:val="24"/>
        </w:rPr>
        <w:t>ГОСТ 25794.1 Реактивы. Методы приготовления титрованных растворов для кислотно-основного титрования</w:t>
      </w:r>
    </w:p>
    <w:p w14:paraId="15C08C1A" w14:textId="77777777" w:rsidR="00DC56A7" w:rsidRPr="00A72D6D" w:rsidRDefault="00DC56A7" w:rsidP="009C774F">
      <w:pPr>
        <w:pStyle w:val="1"/>
        <w:tabs>
          <w:tab w:val="left" w:pos="0"/>
        </w:tabs>
        <w:spacing w:before="0" w:after="0"/>
        <w:ind w:firstLine="567"/>
        <w:rPr>
          <w:rFonts w:cs="Arial"/>
          <w:b w:val="0"/>
          <w:sz w:val="24"/>
          <w:szCs w:val="24"/>
        </w:rPr>
      </w:pPr>
      <w:r w:rsidRPr="00A72D6D">
        <w:rPr>
          <w:rFonts w:cs="Arial"/>
          <w:b w:val="0"/>
          <w:sz w:val="24"/>
          <w:szCs w:val="24"/>
        </w:rPr>
        <w:t>ГОСТ 27593 Почвы. Термины и определения</w:t>
      </w:r>
    </w:p>
    <w:p w14:paraId="0F970C9F" w14:textId="33635379" w:rsidR="002C0AF8" w:rsidRDefault="002C0AF8" w:rsidP="009C774F">
      <w:pPr>
        <w:tabs>
          <w:tab w:val="left" w:pos="0"/>
        </w:tabs>
        <w:ind w:firstLine="567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ГОСТ 28168 Почвы. Отбор проб</w:t>
      </w:r>
    </w:p>
    <w:p w14:paraId="16CB7BBE" w14:textId="70B29F52" w:rsidR="00DC56A7" w:rsidRPr="00A72D6D" w:rsidRDefault="00DC56A7" w:rsidP="009C774F">
      <w:pPr>
        <w:tabs>
          <w:tab w:val="left" w:pos="0"/>
        </w:tabs>
        <w:ind w:firstLine="567"/>
        <w:contextualSpacing/>
        <w:rPr>
          <w:rFonts w:cs="Arial"/>
          <w:sz w:val="24"/>
          <w:szCs w:val="24"/>
        </w:rPr>
      </w:pPr>
      <w:r w:rsidRPr="00A72D6D">
        <w:rPr>
          <w:rFonts w:cs="Arial"/>
          <w:sz w:val="24"/>
          <w:szCs w:val="24"/>
        </w:rPr>
        <w:t>ГОСТ 29227 (ИСО 835-1-81) Посуда лабораторная стеклянная. Пипетки градуированные. Часть 1. Общие требования</w:t>
      </w:r>
    </w:p>
    <w:p w14:paraId="1756E7A4" w14:textId="77777777" w:rsidR="00DC56A7" w:rsidRPr="00A72D6D" w:rsidRDefault="009C774F" w:rsidP="009C774F">
      <w:pPr>
        <w:tabs>
          <w:tab w:val="left" w:pos="0"/>
        </w:tabs>
        <w:ind w:firstLine="567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ГОСТ 29251 </w:t>
      </w:r>
      <w:r w:rsidR="00DC56A7" w:rsidRPr="00A72D6D">
        <w:rPr>
          <w:rFonts w:cs="Arial"/>
          <w:sz w:val="24"/>
          <w:szCs w:val="24"/>
        </w:rPr>
        <w:t>(ИСО 385-1-84) Посуда лабораторная стеклянная. Бюретки. Часть 1. Общие требования</w:t>
      </w:r>
    </w:p>
    <w:p w14:paraId="7C34CC77" w14:textId="77777777" w:rsidR="00E44365" w:rsidRPr="00CE67FC" w:rsidRDefault="00E44365" w:rsidP="00E44365">
      <w:pPr>
        <w:spacing w:before="120"/>
        <w:ind w:firstLine="567"/>
        <w:rPr>
          <w:rFonts w:cs="Arial"/>
          <w:color w:val="2D2D2D"/>
          <w:spacing w:val="2"/>
          <w:sz w:val="22"/>
          <w:shd w:val="clear" w:color="auto" w:fill="FFFFFF"/>
        </w:rPr>
      </w:pPr>
      <w:r w:rsidRPr="00CE67FC">
        <w:rPr>
          <w:rFonts w:cs="Arial"/>
          <w:color w:val="2D2D2D"/>
          <w:spacing w:val="40"/>
          <w:sz w:val="22"/>
          <w:shd w:val="clear" w:color="auto" w:fill="FFFFFF"/>
        </w:rPr>
        <w:t>Примечание</w:t>
      </w:r>
      <w:r w:rsidRPr="00CE67FC">
        <w:rPr>
          <w:rFonts w:cs="Arial"/>
          <w:color w:val="2D2D2D"/>
          <w:spacing w:val="2"/>
          <w:sz w:val="22"/>
          <w:shd w:val="clear" w:color="auto" w:fill="FFFFFF"/>
        </w:rPr>
        <w:t xml:space="preserve"> – 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14:paraId="7C013A38" w14:textId="77777777" w:rsidR="00DC56A7" w:rsidRPr="000114A3" w:rsidRDefault="00DC56A7" w:rsidP="009C774F">
      <w:pPr>
        <w:ind w:firstLine="567"/>
        <w:contextualSpacing/>
        <w:rPr>
          <w:szCs w:val="28"/>
        </w:rPr>
      </w:pPr>
    </w:p>
    <w:p w14:paraId="562366A9" w14:textId="77777777" w:rsidR="004160BB" w:rsidRPr="000114A3" w:rsidRDefault="004160BB" w:rsidP="0033596E">
      <w:pPr>
        <w:tabs>
          <w:tab w:val="left" w:pos="851"/>
        </w:tabs>
        <w:ind w:firstLine="567"/>
        <w:contextualSpacing/>
        <w:rPr>
          <w:rFonts w:cs="Arial"/>
          <w:b/>
          <w:szCs w:val="28"/>
        </w:rPr>
      </w:pPr>
      <w:r>
        <w:rPr>
          <w:rFonts w:cs="Arial"/>
          <w:b/>
          <w:szCs w:val="28"/>
        </w:rPr>
        <w:t>3</w:t>
      </w:r>
      <w:r w:rsidR="0033596E">
        <w:rPr>
          <w:rFonts w:cs="Arial"/>
          <w:b/>
          <w:szCs w:val="28"/>
        </w:rPr>
        <w:tab/>
      </w:r>
      <w:r w:rsidRPr="000114A3">
        <w:rPr>
          <w:rFonts w:cs="Arial"/>
          <w:b/>
          <w:szCs w:val="28"/>
        </w:rPr>
        <w:t>Термины и определения</w:t>
      </w:r>
    </w:p>
    <w:p w14:paraId="27264606" w14:textId="1E71F23B" w:rsidR="004160BB" w:rsidRPr="004160BB" w:rsidRDefault="004160BB" w:rsidP="00A81507">
      <w:pPr>
        <w:spacing w:before="120"/>
        <w:ind w:firstLine="567"/>
        <w:contextualSpacing/>
        <w:rPr>
          <w:rFonts w:cs="Arial"/>
          <w:sz w:val="24"/>
          <w:szCs w:val="24"/>
        </w:rPr>
      </w:pPr>
      <w:r w:rsidRPr="004160BB">
        <w:rPr>
          <w:rFonts w:cs="Arial"/>
          <w:sz w:val="24"/>
          <w:szCs w:val="24"/>
        </w:rPr>
        <w:t>В настоящем стандарте примен</w:t>
      </w:r>
      <w:r w:rsidR="00F97A1B">
        <w:rPr>
          <w:rFonts w:cs="Arial"/>
          <w:sz w:val="24"/>
          <w:szCs w:val="24"/>
        </w:rPr>
        <w:t>ены</w:t>
      </w:r>
      <w:r w:rsidRPr="004160BB">
        <w:rPr>
          <w:rFonts w:cs="Arial"/>
          <w:sz w:val="24"/>
          <w:szCs w:val="24"/>
        </w:rPr>
        <w:t xml:space="preserve"> термины по ГОСТ 27593</w:t>
      </w:r>
      <w:r w:rsidR="00F97A1B">
        <w:rPr>
          <w:rFonts w:cs="Arial"/>
          <w:sz w:val="24"/>
          <w:szCs w:val="24"/>
        </w:rPr>
        <w:t>.</w:t>
      </w:r>
      <w:r w:rsidRPr="004160BB">
        <w:rPr>
          <w:rFonts w:cs="Arial"/>
          <w:sz w:val="24"/>
          <w:szCs w:val="24"/>
        </w:rPr>
        <w:t xml:space="preserve"> </w:t>
      </w:r>
    </w:p>
    <w:p w14:paraId="5B7C91C9" w14:textId="77777777" w:rsidR="00DE746F" w:rsidRPr="00DE746F" w:rsidRDefault="00DE746F" w:rsidP="003D01E2">
      <w:pPr>
        <w:ind w:firstLine="0"/>
      </w:pPr>
    </w:p>
    <w:p w14:paraId="31F3EB3D" w14:textId="77777777" w:rsidR="00AE61A6" w:rsidRPr="00CB5617" w:rsidRDefault="004160BB" w:rsidP="009C774F">
      <w:pPr>
        <w:pStyle w:val="1"/>
        <w:tabs>
          <w:tab w:val="left" w:pos="851"/>
        </w:tabs>
        <w:spacing w:before="0" w:after="0"/>
        <w:ind w:firstLine="567"/>
        <w:rPr>
          <w:rFonts w:cs="Arial"/>
        </w:rPr>
      </w:pPr>
      <w:r>
        <w:rPr>
          <w:rFonts w:cs="Arial"/>
        </w:rPr>
        <w:t>4</w:t>
      </w:r>
      <w:r w:rsidR="005219D1" w:rsidRPr="00CB5617">
        <w:rPr>
          <w:rFonts w:cs="Arial"/>
        </w:rPr>
        <w:tab/>
      </w:r>
      <w:bookmarkEnd w:id="0"/>
      <w:r w:rsidR="00CB5617" w:rsidRPr="00CB5617">
        <w:rPr>
          <w:rFonts w:cs="Arial"/>
        </w:rPr>
        <w:t xml:space="preserve">Сущность метода </w:t>
      </w:r>
    </w:p>
    <w:p w14:paraId="759460F8" w14:textId="77777777" w:rsidR="00413F3F" w:rsidRDefault="00413F3F" w:rsidP="00A81507">
      <w:pPr>
        <w:spacing w:before="120"/>
        <w:ind w:firstLine="567"/>
        <w:rPr>
          <w:rFonts w:eastAsia="Times New Roman"/>
          <w:sz w:val="24"/>
          <w:szCs w:val="24"/>
          <w:lang w:eastAsia="ru-RU"/>
        </w:rPr>
      </w:pPr>
      <w:r w:rsidRPr="00856B80">
        <w:rPr>
          <w:rFonts w:eastAsia="Times New Roman"/>
          <w:sz w:val="24"/>
          <w:szCs w:val="24"/>
          <w:lang w:eastAsia="ru-RU"/>
        </w:rPr>
        <w:t>Метод основан на реакции поглощенных оснований почв с соляной кислотой и последующем титровании гидроокисью натрия остатка кислоты, не вступившей в реакцию.</w:t>
      </w:r>
    </w:p>
    <w:p w14:paraId="3108C4BE" w14:textId="77777777" w:rsidR="00DE746F" w:rsidRPr="00A15895" w:rsidRDefault="00DE746F" w:rsidP="00DE746F">
      <w:pPr>
        <w:ind w:firstLine="567"/>
        <w:rPr>
          <w:rFonts w:cs="Arial"/>
          <w:color w:val="2D2D2D"/>
          <w:spacing w:val="2"/>
          <w:sz w:val="24"/>
          <w:szCs w:val="24"/>
        </w:rPr>
      </w:pPr>
      <w:r w:rsidRPr="00A15895">
        <w:rPr>
          <w:rFonts w:cs="Arial"/>
          <w:color w:val="2D2D2D"/>
          <w:spacing w:val="2"/>
          <w:sz w:val="24"/>
          <w:szCs w:val="24"/>
        </w:rPr>
        <w:t>Предельное значение суммарной относительной погрешности метода при двусторонней доверительной вероятности </w:t>
      </w:r>
      <w:r w:rsidRPr="00A15895">
        <w:rPr>
          <w:rFonts w:cs="Arial"/>
          <w:i/>
          <w:iCs/>
          <w:color w:val="2D2D2D"/>
          <w:spacing w:val="2"/>
          <w:sz w:val="24"/>
          <w:szCs w:val="24"/>
          <w:lang w:val="en-US"/>
        </w:rPr>
        <w:t>P</w:t>
      </w:r>
      <w:r w:rsidRPr="00A15895">
        <w:rPr>
          <w:rFonts w:cs="Arial"/>
          <w:color w:val="2D2D2D"/>
          <w:spacing w:val="2"/>
          <w:sz w:val="24"/>
          <w:szCs w:val="24"/>
        </w:rPr>
        <w:t>=0,95 составляет, %:</w:t>
      </w:r>
    </w:p>
    <w:p w14:paraId="38708D15" w14:textId="77777777" w:rsidR="00DE746F" w:rsidRPr="00A15895" w:rsidRDefault="00DE746F" w:rsidP="00DE746F">
      <w:pPr>
        <w:ind w:firstLine="567"/>
        <w:rPr>
          <w:rFonts w:cs="Arial"/>
          <w:color w:val="2D2D2D"/>
          <w:spacing w:val="2"/>
          <w:sz w:val="24"/>
          <w:szCs w:val="24"/>
        </w:rPr>
      </w:pPr>
      <w:r w:rsidRPr="00A15895">
        <w:rPr>
          <w:rFonts w:cs="Arial"/>
          <w:color w:val="2D2D2D"/>
          <w:spacing w:val="2"/>
          <w:sz w:val="24"/>
          <w:szCs w:val="24"/>
        </w:rPr>
        <w:t xml:space="preserve">20 </w:t>
      </w:r>
      <w:r>
        <w:rPr>
          <w:rFonts w:cs="Arial"/>
          <w:color w:val="2D2D2D"/>
          <w:spacing w:val="2"/>
          <w:sz w:val="24"/>
          <w:szCs w:val="24"/>
        </w:rPr>
        <w:t>–</w:t>
      </w:r>
      <w:r w:rsidRPr="00A15895">
        <w:rPr>
          <w:rFonts w:cs="Arial"/>
          <w:color w:val="2D2D2D"/>
          <w:spacing w:val="2"/>
          <w:sz w:val="24"/>
          <w:szCs w:val="24"/>
        </w:rPr>
        <w:t xml:space="preserve"> при сумме поглощенных оснований до 5 ммоль в 100 г почвы;</w:t>
      </w:r>
    </w:p>
    <w:p w14:paraId="50E13339" w14:textId="77777777" w:rsidR="00DE746F" w:rsidRPr="00A15895" w:rsidRDefault="00DE746F" w:rsidP="00DE746F">
      <w:pPr>
        <w:ind w:firstLine="567"/>
        <w:rPr>
          <w:rFonts w:cs="Arial"/>
          <w:color w:val="2D2D2D"/>
          <w:spacing w:val="2"/>
          <w:sz w:val="24"/>
          <w:szCs w:val="24"/>
        </w:rPr>
      </w:pPr>
      <w:r w:rsidRPr="00A15895">
        <w:rPr>
          <w:rFonts w:cs="Arial"/>
          <w:color w:val="2D2D2D"/>
          <w:spacing w:val="2"/>
          <w:sz w:val="24"/>
          <w:szCs w:val="24"/>
        </w:rPr>
        <w:t xml:space="preserve">15 </w:t>
      </w:r>
      <w:r>
        <w:rPr>
          <w:rFonts w:cs="Arial"/>
          <w:color w:val="2D2D2D"/>
          <w:spacing w:val="2"/>
          <w:sz w:val="24"/>
          <w:szCs w:val="24"/>
        </w:rPr>
        <w:t>–</w:t>
      </w:r>
      <w:r w:rsidRPr="00A15895">
        <w:rPr>
          <w:rFonts w:cs="Arial"/>
          <w:color w:val="2D2D2D"/>
          <w:spacing w:val="2"/>
          <w:sz w:val="24"/>
          <w:szCs w:val="24"/>
        </w:rPr>
        <w:t xml:space="preserve"> свыше 5 ммоль в 100 г почвы.</w:t>
      </w:r>
    </w:p>
    <w:p w14:paraId="58590AD2" w14:textId="6E396E71" w:rsidR="004160BB" w:rsidRDefault="004160BB" w:rsidP="009C774F">
      <w:pPr>
        <w:ind w:firstLine="567"/>
        <w:rPr>
          <w:rFonts w:cs="Arial"/>
          <w:color w:val="2D2D2D"/>
          <w:spacing w:val="2"/>
          <w:sz w:val="24"/>
          <w:szCs w:val="24"/>
        </w:rPr>
      </w:pPr>
    </w:p>
    <w:p w14:paraId="6B00F686" w14:textId="77777777" w:rsidR="004160BB" w:rsidRPr="000114A3" w:rsidRDefault="004160BB" w:rsidP="0033596E">
      <w:pPr>
        <w:tabs>
          <w:tab w:val="left" w:pos="851"/>
        </w:tabs>
        <w:ind w:firstLine="567"/>
        <w:contextualSpacing/>
        <w:rPr>
          <w:rFonts w:cs="Arial"/>
          <w:b/>
          <w:szCs w:val="28"/>
        </w:rPr>
      </w:pPr>
      <w:r w:rsidRPr="000114A3">
        <w:rPr>
          <w:rFonts w:cs="Arial"/>
          <w:b/>
          <w:szCs w:val="28"/>
        </w:rPr>
        <w:lastRenderedPageBreak/>
        <w:t>5</w:t>
      </w:r>
      <w:r w:rsidR="0033596E">
        <w:rPr>
          <w:rFonts w:cs="Arial"/>
          <w:b/>
          <w:szCs w:val="28"/>
        </w:rPr>
        <w:tab/>
      </w:r>
      <w:r w:rsidRPr="000114A3">
        <w:rPr>
          <w:rFonts w:cs="Arial"/>
          <w:b/>
          <w:szCs w:val="28"/>
        </w:rPr>
        <w:t>Метод отбора проб</w:t>
      </w:r>
    </w:p>
    <w:p w14:paraId="1EFE6386" w14:textId="2227ECC2" w:rsidR="004160BB" w:rsidRPr="004160BB" w:rsidRDefault="004160BB" w:rsidP="00A81507">
      <w:pPr>
        <w:spacing w:before="120"/>
        <w:ind w:firstLine="567"/>
        <w:contextualSpacing/>
        <w:rPr>
          <w:rFonts w:cs="Arial"/>
          <w:b/>
          <w:sz w:val="24"/>
          <w:szCs w:val="24"/>
        </w:rPr>
      </w:pPr>
      <w:r w:rsidRPr="004160BB">
        <w:rPr>
          <w:rFonts w:cs="Arial"/>
          <w:sz w:val="24"/>
          <w:szCs w:val="24"/>
        </w:rPr>
        <w:t xml:space="preserve">Отбор проб проводят по ГОСТ </w:t>
      </w:r>
      <w:r w:rsidR="002C0AF8">
        <w:rPr>
          <w:rFonts w:cs="Arial"/>
          <w:sz w:val="24"/>
          <w:szCs w:val="24"/>
        </w:rPr>
        <w:t>28168</w:t>
      </w:r>
      <w:r w:rsidRPr="004160BB">
        <w:rPr>
          <w:rFonts w:cs="Arial"/>
          <w:sz w:val="24"/>
          <w:szCs w:val="24"/>
        </w:rPr>
        <w:t>.</w:t>
      </w:r>
    </w:p>
    <w:p w14:paraId="203CD470" w14:textId="77777777" w:rsidR="004160BB" w:rsidRDefault="004160BB" w:rsidP="009C774F">
      <w:pPr>
        <w:ind w:firstLine="567"/>
        <w:rPr>
          <w:rFonts w:cs="Arial"/>
          <w:sz w:val="24"/>
          <w:szCs w:val="24"/>
        </w:rPr>
      </w:pPr>
    </w:p>
    <w:p w14:paraId="76446325" w14:textId="77777777" w:rsidR="00CB5617" w:rsidRPr="007532EA" w:rsidRDefault="004160BB" w:rsidP="0033596E">
      <w:pPr>
        <w:tabs>
          <w:tab w:val="left" w:pos="851"/>
        </w:tabs>
        <w:ind w:firstLine="567"/>
        <w:rPr>
          <w:rFonts w:cs="Arial"/>
          <w:b/>
        </w:rPr>
      </w:pPr>
      <w:r>
        <w:rPr>
          <w:rFonts w:cs="Arial"/>
          <w:b/>
        </w:rPr>
        <w:t>6</w:t>
      </w:r>
      <w:r w:rsidR="0033596E">
        <w:rPr>
          <w:rFonts w:cs="Arial"/>
          <w:b/>
        </w:rPr>
        <w:tab/>
      </w:r>
      <w:r w:rsidR="00CB5617" w:rsidRPr="007532EA">
        <w:rPr>
          <w:rFonts w:cs="Arial"/>
          <w:b/>
        </w:rPr>
        <w:t>Средства измерений, вспомогательное оборудование,</w:t>
      </w:r>
      <w:r w:rsidR="00D31FE4">
        <w:rPr>
          <w:rFonts w:cs="Arial"/>
          <w:b/>
        </w:rPr>
        <w:t xml:space="preserve"> </w:t>
      </w:r>
      <w:r w:rsidR="00CB5617" w:rsidRPr="007532EA">
        <w:rPr>
          <w:rFonts w:cs="Arial"/>
          <w:b/>
        </w:rPr>
        <w:t>реактивы</w:t>
      </w:r>
    </w:p>
    <w:p w14:paraId="02C26205" w14:textId="7DF8B925" w:rsidR="00262002" w:rsidRPr="00413F3F" w:rsidRDefault="00262002" w:rsidP="00BD2533">
      <w:pPr>
        <w:tabs>
          <w:tab w:val="left" w:pos="709"/>
          <w:tab w:val="left" w:pos="3975"/>
        </w:tabs>
        <w:spacing w:before="120"/>
        <w:ind w:firstLine="567"/>
        <w:rPr>
          <w:rFonts w:cs="Arial"/>
          <w:spacing w:val="6"/>
          <w:sz w:val="24"/>
          <w:szCs w:val="24"/>
        </w:rPr>
      </w:pPr>
      <w:r w:rsidRPr="00262002">
        <w:rPr>
          <w:sz w:val="24"/>
          <w:szCs w:val="24"/>
        </w:rPr>
        <w:t>Весы лабораторные 4-го класса точности с наибольшим пределом взвешивания 500 г по ГОСТ 24104</w:t>
      </w:r>
      <w:r w:rsidR="004E405C">
        <w:rPr>
          <w:rStyle w:val="af2"/>
          <w:sz w:val="24"/>
          <w:szCs w:val="24"/>
        </w:rPr>
        <w:footnoteReference w:id="1"/>
      </w:r>
      <w:r w:rsidRPr="00262002">
        <w:rPr>
          <w:sz w:val="24"/>
          <w:szCs w:val="24"/>
        </w:rPr>
        <w:t>.</w:t>
      </w:r>
    </w:p>
    <w:p w14:paraId="7637117C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Весы квадрантные с устройством пропорционального дозирования с погрешностью не более 2 %.</w:t>
      </w:r>
    </w:p>
    <w:p w14:paraId="39A6C0AE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Ротатор с оборотом на 360° и частотой вращения 30-40 мин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 xml:space="preserve">-1 </w:t>
      </w:r>
      <w:r w:rsidRPr="00613F11">
        <w:rPr>
          <w:rFonts w:eastAsia="Times New Roman" w:cs="Arial"/>
          <w:sz w:val="24"/>
          <w:szCs w:val="24"/>
          <w:lang w:eastAsia="ru-RU"/>
        </w:rPr>
        <w:t>или встряхиватель с возвратно-поступательным движением пл</w:t>
      </w:r>
      <w:r>
        <w:rPr>
          <w:rFonts w:eastAsia="Times New Roman" w:cs="Arial"/>
          <w:sz w:val="24"/>
          <w:szCs w:val="24"/>
          <w:lang w:eastAsia="ru-RU"/>
        </w:rPr>
        <w:t>атформы с частотой колебания 70</w:t>
      </w:r>
      <w:r w:rsidRPr="00613F11">
        <w:rPr>
          <w:rFonts w:eastAsia="Times New Roman" w:cs="Arial"/>
          <w:sz w:val="24"/>
          <w:szCs w:val="24"/>
          <w:lang w:eastAsia="ru-RU"/>
        </w:rPr>
        <w:t>-80 мин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-1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4D3A9CB7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Иономер или рН-метр с погрешностью измерения не более 0,1 единицы рН.</w:t>
      </w:r>
    </w:p>
    <w:p w14:paraId="5C9AF996" w14:textId="1B84D354" w:rsidR="00613F11" w:rsidRPr="00DC56A7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DC56A7">
        <w:rPr>
          <w:rFonts w:eastAsia="Times New Roman" w:cs="Arial"/>
          <w:sz w:val="24"/>
          <w:szCs w:val="24"/>
          <w:lang w:eastAsia="ru-RU"/>
        </w:rPr>
        <w:t>Электрод стеклянный для определения активности ионов водорода</w:t>
      </w:r>
      <w:r w:rsidR="00DC56A7" w:rsidRPr="00DC56A7">
        <w:rPr>
          <w:rFonts w:eastAsia="Times New Roman" w:cs="Arial"/>
          <w:sz w:val="24"/>
          <w:szCs w:val="24"/>
          <w:lang w:eastAsia="ru-RU"/>
        </w:rPr>
        <w:t xml:space="preserve"> по</w:t>
      </w:r>
      <w:r w:rsidR="00DC56A7" w:rsidRPr="00DC56A7">
        <w:rPr>
          <w:sz w:val="24"/>
          <w:szCs w:val="24"/>
        </w:rPr>
        <w:t xml:space="preserve"> ГОСТ 16287</w:t>
      </w:r>
      <w:r w:rsidR="008E237D">
        <w:rPr>
          <w:sz w:val="24"/>
          <w:szCs w:val="24"/>
        </w:rPr>
        <w:t>.</w:t>
      </w:r>
    </w:p>
    <w:p w14:paraId="4065D8EB" w14:textId="47B0975F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 xml:space="preserve">Электрод сравнения хлорсеребряный насыщенный образцовый 2-го разряда по </w:t>
      </w:r>
      <w:r w:rsidRPr="006E0C39">
        <w:rPr>
          <w:rFonts w:eastAsia="Times New Roman" w:cs="Arial"/>
          <w:sz w:val="24"/>
          <w:szCs w:val="24"/>
          <w:lang w:eastAsia="ru-RU"/>
        </w:rPr>
        <w:t>ГОСТ 17792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1E3F78A7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Блок автоматического титрования.</w:t>
      </w:r>
    </w:p>
    <w:p w14:paraId="04046AE0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Мешалка магнитная.</w:t>
      </w:r>
    </w:p>
    <w:p w14:paraId="3884BC70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Кассеты десятипозиционные с технологическими емкостями или колбы конические вместимостью 150-200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по </w:t>
      </w:r>
      <w:r w:rsidRPr="006E0C39">
        <w:rPr>
          <w:rFonts w:eastAsia="Times New Roman" w:cs="Arial"/>
          <w:sz w:val="24"/>
          <w:szCs w:val="24"/>
          <w:lang w:eastAsia="ru-RU"/>
        </w:rPr>
        <w:t>ГОСТ 25336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573DDCD8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 xml:space="preserve">Установки фильтровальные десятипозиционные или воронки стеклянные лабораторные по </w:t>
      </w:r>
      <w:hyperlink r:id="rId12" w:tooltip="Посуда и оборудование лабораторные стеклянные. Типы, основные параметры и размеры" w:history="1">
        <w:r w:rsidRPr="006E0C39">
          <w:rPr>
            <w:rFonts w:eastAsia="Times New Roman" w:cs="Arial"/>
            <w:sz w:val="24"/>
            <w:szCs w:val="24"/>
            <w:lang w:eastAsia="ru-RU"/>
          </w:rPr>
          <w:t>ГОСТ 25336</w:t>
        </w:r>
      </w:hyperlink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7B4E213B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Цилиндр мерный вместимостью 50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исполнения 1 по </w:t>
      </w:r>
      <w:r w:rsidRPr="006E0C39">
        <w:rPr>
          <w:rFonts w:eastAsia="Times New Roman" w:cs="Arial"/>
          <w:sz w:val="24"/>
          <w:szCs w:val="24"/>
          <w:lang w:eastAsia="ru-RU"/>
        </w:rPr>
        <w:t>ГОСТ 1770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или дозаторы на 50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с погрешностью дозирования не более 1 %.</w:t>
      </w:r>
    </w:p>
    <w:p w14:paraId="7F5DE1AB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Пипетка вместимостью 25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2-го класса точности по ГОСТ</w:t>
      </w:r>
      <w:r w:rsidR="00D31FE4">
        <w:rPr>
          <w:rFonts w:eastAsia="Times New Roman" w:cs="Arial"/>
          <w:sz w:val="24"/>
          <w:szCs w:val="24"/>
          <w:lang w:eastAsia="ru-RU"/>
        </w:rPr>
        <w:t xml:space="preserve"> </w:t>
      </w:r>
      <w:r w:rsidR="00A72D6D" w:rsidRPr="00A72D6D">
        <w:rPr>
          <w:rFonts w:cs="Arial"/>
          <w:sz w:val="24"/>
          <w:szCs w:val="24"/>
        </w:rPr>
        <w:t>29227</w:t>
      </w:r>
      <w:r w:rsidR="00D31FE4">
        <w:rPr>
          <w:rFonts w:cs="Arial"/>
          <w:sz w:val="24"/>
          <w:szCs w:val="24"/>
        </w:rPr>
        <w:t xml:space="preserve"> </w:t>
      </w:r>
      <w:r w:rsidRPr="00613F11">
        <w:rPr>
          <w:rFonts w:eastAsia="Times New Roman" w:cs="Arial"/>
          <w:sz w:val="24"/>
          <w:szCs w:val="24"/>
          <w:lang w:eastAsia="ru-RU"/>
        </w:rPr>
        <w:t>или шприц-дозатор на 25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с погрешностью дозирования не более 1 %.</w:t>
      </w:r>
    </w:p>
    <w:p w14:paraId="4FA76C75" w14:textId="51AC0286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Стаканы химические или колбы конические вместимостью 50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по </w:t>
      </w:r>
      <w:r w:rsidRPr="006E0C39">
        <w:rPr>
          <w:rFonts w:eastAsia="Times New Roman" w:cs="Arial"/>
          <w:sz w:val="24"/>
          <w:szCs w:val="24"/>
          <w:lang w:eastAsia="ru-RU"/>
        </w:rPr>
        <w:t>ГОСТ 25336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64F8B0C6" w14:textId="5425A902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lastRenderedPageBreak/>
        <w:t>Бюретка вместимостью 50 см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по </w:t>
      </w:r>
      <w:r w:rsidR="00DC0609" w:rsidRPr="00A72D6D">
        <w:rPr>
          <w:rFonts w:cs="Arial"/>
          <w:sz w:val="24"/>
          <w:szCs w:val="24"/>
        </w:rPr>
        <w:t>ГОСТ 29251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33A287D4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 xml:space="preserve">Бумага фильтровальная по </w:t>
      </w:r>
      <w:r w:rsidRPr="006E0C39">
        <w:rPr>
          <w:rFonts w:eastAsia="Times New Roman" w:cs="Arial"/>
          <w:sz w:val="24"/>
          <w:szCs w:val="24"/>
          <w:lang w:eastAsia="ru-RU"/>
        </w:rPr>
        <w:t>ГОСТ 12026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7D419911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 xml:space="preserve">Кислота соляная по </w:t>
      </w:r>
      <w:r w:rsidRPr="006E0C39">
        <w:rPr>
          <w:rFonts w:eastAsia="Times New Roman" w:cs="Arial"/>
          <w:sz w:val="24"/>
          <w:szCs w:val="24"/>
          <w:lang w:eastAsia="ru-RU"/>
        </w:rPr>
        <w:t>ГОСТ 3118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, х.ч. или ч.д.а., раствор концентрации </w:t>
      </w:r>
      <w:r w:rsidRPr="00613F11">
        <w:rPr>
          <w:rFonts w:eastAsia="Times New Roman" w:cs="Arial"/>
          <w:i/>
          <w:iCs/>
          <w:sz w:val="24"/>
          <w:szCs w:val="24"/>
          <w:lang w:eastAsia="ru-RU"/>
        </w:rPr>
        <w:t>с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(НСl) = 0,1 моль/дм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 xml:space="preserve"> (0,1 н).</w:t>
      </w:r>
    </w:p>
    <w:p w14:paraId="589A2533" w14:textId="77777777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 xml:space="preserve">Натрия гидроокись по </w:t>
      </w:r>
      <w:r w:rsidRPr="006E0C39">
        <w:rPr>
          <w:rFonts w:eastAsia="Times New Roman" w:cs="Arial"/>
          <w:sz w:val="24"/>
          <w:szCs w:val="24"/>
          <w:lang w:eastAsia="ru-RU"/>
        </w:rPr>
        <w:t>ГОСТ 4328</w:t>
      </w:r>
      <w:r w:rsidRPr="00613F11">
        <w:rPr>
          <w:rFonts w:eastAsia="Times New Roman" w:cs="Arial"/>
          <w:sz w:val="24"/>
          <w:szCs w:val="24"/>
          <w:lang w:eastAsia="ru-RU"/>
        </w:rPr>
        <w:t>, х.ч. или ч.д.а.</w:t>
      </w:r>
    </w:p>
    <w:p w14:paraId="2C91F177" w14:textId="66803472" w:rsidR="00613F11" w:rsidRPr="00613F11" w:rsidRDefault="00613F11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>Фенолфталеин</w:t>
      </w:r>
      <w:r w:rsidR="00DC0609">
        <w:rPr>
          <w:rFonts w:eastAsia="Times New Roman" w:cs="Arial"/>
          <w:sz w:val="24"/>
          <w:szCs w:val="24"/>
          <w:lang w:eastAsia="ru-RU"/>
        </w:rPr>
        <w:t xml:space="preserve"> по</w:t>
      </w:r>
      <w:r w:rsidR="00DC0609" w:rsidRPr="00DC0609">
        <w:rPr>
          <w:rFonts w:cs="Arial"/>
          <w:sz w:val="24"/>
          <w:szCs w:val="24"/>
        </w:rPr>
        <w:t xml:space="preserve"> </w:t>
      </w:r>
      <w:r w:rsidR="00DC0609" w:rsidRPr="00A72D6D">
        <w:rPr>
          <w:rFonts w:cs="Arial"/>
          <w:sz w:val="24"/>
          <w:szCs w:val="24"/>
        </w:rPr>
        <w:t>ГОСТ 4919.1</w:t>
      </w:r>
      <w:r w:rsidRPr="00613F11">
        <w:rPr>
          <w:rFonts w:eastAsia="Times New Roman" w:cs="Arial"/>
          <w:sz w:val="24"/>
          <w:szCs w:val="24"/>
          <w:lang w:eastAsia="ru-RU"/>
        </w:rPr>
        <w:t>, спиртовой</w:t>
      </w:r>
      <w:r w:rsidR="00D31FE4">
        <w:rPr>
          <w:rFonts w:eastAsia="Times New Roman" w:cs="Arial"/>
          <w:sz w:val="24"/>
          <w:szCs w:val="24"/>
          <w:lang w:eastAsia="ru-RU"/>
        </w:rPr>
        <w:t xml:space="preserve"> </w:t>
      </w:r>
      <w:r w:rsidRPr="00613F11">
        <w:rPr>
          <w:rFonts w:eastAsia="Times New Roman" w:cs="Arial"/>
          <w:sz w:val="24"/>
          <w:szCs w:val="24"/>
          <w:lang w:eastAsia="ru-RU"/>
        </w:rPr>
        <w:t>раствор массовой концентрации 10 г/дм</w:t>
      </w:r>
      <w:r w:rsidRPr="00613F11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75E93732" w14:textId="77777777" w:rsidR="00613F11" w:rsidRPr="00613F11" w:rsidRDefault="00613F11" w:rsidP="00613F11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13F11">
        <w:rPr>
          <w:rFonts w:eastAsia="Times New Roman" w:cs="Arial"/>
          <w:sz w:val="24"/>
          <w:szCs w:val="24"/>
          <w:lang w:eastAsia="ru-RU"/>
        </w:rPr>
        <w:t xml:space="preserve">Вода дистиллированная по </w:t>
      </w:r>
      <w:r w:rsidRPr="006E0C39">
        <w:rPr>
          <w:rFonts w:eastAsia="Times New Roman" w:cs="Arial"/>
          <w:sz w:val="24"/>
          <w:szCs w:val="24"/>
          <w:lang w:eastAsia="ru-RU"/>
        </w:rPr>
        <w:t>ГОСТ 6709</w:t>
      </w:r>
      <w:r w:rsidRPr="00613F11">
        <w:rPr>
          <w:rFonts w:eastAsia="Times New Roman" w:cs="Arial"/>
          <w:sz w:val="24"/>
          <w:szCs w:val="24"/>
          <w:lang w:eastAsia="ru-RU"/>
        </w:rPr>
        <w:t>.</w:t>
      </w:r>
    </w:p>
    <w:p w14:paraId="0EF7789F" w14:textId="77777777" w:rsidR="00DC0609" w:rsidRDefault="00DC0609" w:rsidP="00AE61A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</w:p>
    <w:p w14:paraId="46DB1E30" w14:textId="77777777" w:rsidR="006E0C39" w:rsidRPr="006E0C39" w:rsidRDefault="00DC0609" w:rsidP="00AE61A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="006E0C39" w:rsidRPr="006E0C39">
        <w:rPr>
          <w:rFonts w:ascii="Arial" w:hAnsi="Arial" w:cs="Arial"/>
          <w:b/>
          <w:sz w:val="28"/>
          <w:szCs w:val="28"/>
        </w:rPr>
        <w:tab/>
        <w:t>Подготовка к анализу</w:t>
      </w:r>
    </w:p>
    <w:p w14:paraId="3599524D" w14:textId="0A92CC96" w:rsidR="006E0C39" w:rsidRPr="006E0C39" w:rsidRDefault="006E0C39" w:rsidP="00522DD0">
      <w:pPr>
        <w:pStyle w:val="ConsPlusNormal"/>
        <w:tabs>
          <w:tab w:val="left" w:pos="851"/>
        </w:tabs>
        <w:spacing w:before="120" w:line="360" w:lineRule="auto"/>
        <w:ind w:firstLine="567"/>
        <w:jc w:val="both"/>
        <w:rPr>
          <w:rFonts w:ascii="Arial" w:hAnsi="Arial" w:cs="Arial"/>
        </w:rPr>
      </w:pPr>
      <w:r w:rsidRPr="006E0C39">
        <w:rPr>
          <w:rStyle w:val="ecattext"/>
          <w:rFonts w:ascii="Arial" w:hAnsi="Arial" w:cs="Arial"/>
        </w:rPr>
        <w:t xml:space="preserve">Приготовление раствора гидроокиси натрия молярной концентрации </w:t>
      </w:r>
      <w:r w:rsidRPr="006E0C39">
        <w:rPr>
          <w:rStyle w:val="ecattext"/>
          <w:rFonts w:ascii="Arial" w:hAnsi="Arial" w:cs="Arial"/>
          <w:i/>
          <w:iCs/>
        </w:rPr>
        <w:t>с</w:t>
      </w:r>
      <w:r w:rsidRPr="006E0C39">
        <w:rPr>
          <w:rStyle w:val="ecattext"/>
          <w:rFonts w:ascii="Arial" w:hAnsi="Arial" w:cs="Arial"/>
        </w:rPr>
        <w:t xml:space="preserve"> (NaOH) = 0,1 моль/дм</w:t>
      </w:r>
      <w:r w:rsidRPr="006E0C39">
        <w:rPr>
          <w:rStyle w:val="ecattext"/>
          <w:rFonts w:ascii="Arial" w:hAnsi="Arial" w:cs="Arial"/>
          <w:vertAlign w:val="superscript"/>
        </w:rPr>
        <w:t>3</w:t>
      </w:r>
      <w:r w:rsidRPr="006E0C39">
        <w:rPr>
          <w:rStyle w:val="ecattext"/>
          <w:rFonts w:ascii="Arial" w:hAnsi="Arial" w:cs="Arial"/>
        </w:rPr>
        <w:t xml:space="preserve"> (0,1 н) по ГОСТ 25794.1.</w:t>
      </w:r>
    </w:p>
    <w:p w14:paraId="55F71CF4" w14:textId="77777777" w:rsidR="006E0C39" w:rsidRDefault="006E0C39" w:rsidP="00AE61A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041E9356" w14:textId="77777777" w:rsidR="006E0C39" w:rsidRPr="006E0C39" w:rsidRDefault="00DC0609" w:rsidP="00AE61A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="006E0C39" w:rsidRPr="006E0C39">
        <w:rPr>
          <w:rFonts w:ascii="Arial" w:hAnsi="Arial" w:cs="Arial"/>
          <w:b/>
          <w:sz w:val="28"/>
          <w:szCs w:val="28"/>
        </w:rPr>
        <w:tab/>
        <w:t>Проведение анализа</w:t>
      </w:r>
    </w:p>
    <w:p w14:paraId="3C29230A" w14:textId="64F30015" w:rsidR="00CB5617" w:rsidRDefault="00DC0609" w:rsidP="00522DD0">
      <w:pPr>
        <w:pStyle w:val="ConsPlusNormal"/>
        <w:tabs>
          <w:tab w:val="left" w:pos="1134"/>
        </w:tabs>
        <w:spacing w:before="12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CB5617">
        <w:rPr>
          <w:rFonts w:ascii="Arial" w:hAnsi="Arial" w:cs="Arial"/>
        </w:rPr>
        <w:t>.1</w:t>
      </w:r>
      <w:r w:rsidR="00702CCE">
        <w:rPr>
          <w:rFonts w:ascii="Arial" w:hAnsi="Arial" w:cs="Arial"/>
        </w:rPr>
        <w:tab/>
      </w:r>
      <w:r w:rsidR="00CB5617" w:rsidRPr="00AE61A6">
        <w:rPr>
          <w:rFonts w:ascii="Arial" w:hAnsi="Arial" w:cs="Arial"/>
        </w:rPr>
        <w:t>Пробы почвы доводят до воздушно-сухого состояния, измельчают, пропускают через сито с отверстиями диаметром 2 мм и пересыпают в коробки или пакеты. Пробы для анализа отбирают ложкой или шпателем, предварительно перемешав пробу на всю глубину коробки или пакета.</w:t>
      </w:r>
    </w:p>
    <w:p w14:paraId="11321B7D" w14:textId="2DEB4AC4" w:rsidR="006E0C39" w:rsidRDefault="00DC0609" w:rsidP="006E0C39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  <w:r>
        <w:rPr>
          <w:rFonts w:eastAsia="Times New Roman" w:cs="Arial"/>
          <w:sz w:val="24"/>
          <w:szCs w:val="24"/>
          <w:lang w:eastAsia="ru-RU"/>
        </w:rPr>
        <w:t>8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>.</w:t>
      </w:r>
      <w:r w:rsidR="00CB5617">
        <w:rPr>
          <w:rFonts w:eastAsia="Times New Roman" w:cs="Arial"/>
          <w:sz w:val="24"/>
          <w:szCs w:val="24"/>
          <w:lang w:eastAsia="ru-RU"/>
        </w:rPr>
        <w:t>2</w:t>
      </w:r>
      <w:r w:rsidR="006E0C39">
        <w:rPr>
          <w:rFonts w:eastAsia="Times New Roman" w:cs="Arial"/>
          <w:sz w:val="24"/>
          <w:szCs w:val="24"/>
          <w:lang w:eastAsia="ru-RU"/>
        </w:rPr>
        <w:tab/>
      </w:r>
      <w:r w:rsidR="006E0C39" w:rsidRPr="006E0C39">
        <w:rPr>
          <w:rFonts w:eastAsia="Times New Roman" w:cs="Arial"/>
          <w:sz w:val="24"/>
          <w:szCs w:val="24"/>
          <w:lang w:eastAsia="ru-RU"/>
        </w:rPr>
        <w:t xml:space="preserve">Пробы почв массой по 10 г, а для черноземов </w:t>
      </w:r>
      <w:r w:rsidR="00834711">
        <w:rPr>
          <w:rFonts w:eastAsia="Times New Roman" w:cs="Arial"/>
          <w:sz w:val="24"/>
          <w:szCs w:val="24"/>
          <w:lang w:eastAsia="ru-RU"/>
        </w:rPr>
        <w:t>–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 xml:space="preserve"> 5 г взвешивают с погрешностью не более 0,1 г и пересыпают в технологические емкости. К пробам приливают по 50 см</w:t>
      </w:r>
      <w:r w:rsidR="006E0C39" w:rsidRPr="006E0C39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 xml:space="preserve"> раствора соляной кислоты. Допускается пропорциональное увеличение массы пробы и объема раствора соляной кислоты при сохранении отношения между ними с погрешностью не более 2 %. Уменьшение массы пробы почвы не допускается.</w:t>
      </w:r>
    </w:p>
    <w:p w14:paraId="4A55509E" w14:textId="037958E5" w:rsidR="006E0C39" w:rsidRDefault="006E0C39" w:rsidP="006E0C39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>Почвы</w:t>
      </w:r>
      <w:r w:rsidR="00D31FE4">
        <w:rPr>
          <w:rFonts w:eastAsia="Times New Roman" w:cs="Arial"/>
          <w:sz w:val="24"/>
          <w:szCs w:val="24"/>
          <w:lang w:eastAsia="ru-RU"/>
        </w:rPr>
        <w:t xml:space="preserve"> 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с раствором перемешивают в течение 1 ч на ротаторе и оставляют на 24 ч. Определение суммы поглощенных оснований возможно как в </w:t>
      </w:r>
      <w:r w:rsidR="00603C93">
        <w:rPr>
          <w:rFonts w:eastAsia="Times New Roman" w:cs="Arial"/>
          <w:sz w:val="24"/>
          <w:szCs w:val="24"/>
          <w:lang w:eastAsia="ru-RU"/>
        </w:rPr>
        <w:t>отстоявшейся жидкости</w:t>
      </w:r>
      <w:r w:rsidRPr="006E0C39">
        <w:rPr>
          <w:rFonts w:eastAsia="Times New Roman" w:cs="Arial"/>
          <w:sz w:val="24"/>
          <w:szCs w:val="24"/>
          <w:lang w:eastAsia="ru-RU"/>
        </w:rPr>
        <w:t>, так и в фильтрате. В последнем случае раствор взбалтывают вручную для взмучивания и фильтруют через бумажные фильтры.</w:t>
      </w:r>
    </w:p>
    <w:p w14:paraId="46029ECE" w14:textId="77777777" w:rsidR="006E0C39" w:rsidRDefault="00DC0609" w:rsidP="006E0C39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  <w:r>
        <w:rPr>
          <w:rFonts w:eastAsia="Times New Roman" w:cs="Arial"/>
          <w:sz w:val="24"/>
          <w:szCs w:val="24"/>
          <w:lang w:eastAsia="ru-RU"/>
        </w:rPr>
        <w:t>8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>.</w:t>
      </w:r>
      <w:r w:rsidR="00CB5617">
        <w:rPr>
          <w:rFonts w:eastAsia="Times New Roman" w:cs="Arial"/>
          <w:sz w:val="24"/>
          <w:szCs w:val="24"/>
          <w:lang w:eastAsia="ru-RU"/>
        </w:rPr>
        <w:t>3</w:t>
      </w:r>
      <w:r w:rsidR="006E0C39">
        <w:rPr>
          <w:rFonts w:eastAsia="Times New Roman" w:cs="Arial"/>
          <w:sz w:val="24"/>
          <w:szCs w:val="24"/>
          <w:lang w:eastAsia="ru-RU"/>
        </w:rPr>
        <w:tab/>
        <w:t>Д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>ля анализа отбирают 25 см</w:t>
      </w:r>
      <w:r w:rsidR="006E0C39" w:rsidRPr="006E0C39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 xml:space="preserve"> отстоявшейся жидкости или фильтрата в химический стакан и ставят его на магнитную мешалку.</w:t>
      </w:r>
    </w:p>
    <w:p w14:paraId="6D9323C5" w14:textId="66BDE48D" w:rsidR="006E0C39" w:rsidRDefault="006E0C39" w:rsidP="006E0C39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lastRenderedPageBreak/>
        <w:t xml:space="preserve">В раствор погружают электродную </w:t>
      </w:r>
      <w:r w:rsidRPr="00DF043E">
        <w:rPr>
          <w:rFonts w:eastAsia="Times New Roman" w:cs="Arial"/>
          <w:sz w:val="24"/>
          <w:szCs w:val="24"/>
          <w:lang w:eastAsia="ru-RU"/>
        </w:rPr>
        <w:t>пару и кончик дозирующей трубки бюретки. Бюретку заполняют раствором гидроокиси натрия</w:t>
      </w:r>
      <w:r w:rsidR="00DF043E" w:rsidRPr="00DF043E">
        <w:rPr>
          <w:rFonts w:eastAsia="Times New Roman" w:cs="Arial"/>
          <w:sz w:val="24"/>
          <w:szCs w:val="24"/>
          <w:lang w:eastAsia="ru-RU"/>
        </w:rPr>
        <w:t xml:space="preserve"> </w:t>
      </w:r>
      <w:r w:rsidR="00DF043E" w:rsidRPr="00DF043E">
        <w:rPr>
          <w:sz w:val="24"/>
          <w:szCs w:val="24"/>
        </w:rPr>
        <w:t>с молярной концентрацией 0,1 моль/дм</w:t>
      </w:r>
      <w:r w:rsidR="00DF043E" w:rsidRPr="00DF043E">
        <w:rPr>
          <w:sz w:val="24"/>
          <w:szCs w:val="24"/>
          <w:vertAlign w:val="superscript"/>
        </w:rPr>
        <w:t>3</w:t>
      </w:r>
      <w:r w:rsidR="00DF043E" w:rsidRPr="00DF043E">
        <w:rPr>
          <w:sz w:val="24"/>
          <w:szCs w:val="24"/>
        </w:rPr>
        <w:t xml:space="preserve"> (согласно разделу 7)</w:t>
      </w:r>
      <w:r w:rsidRPr="00DF043E">
        <w:rPr>
          <w:rFonts w:eastAsia="Times New Roman" w:cs="Arial"/>
          <w:sz w:val="24"/>
          <w:szCs w:val="24"/>
          <w:lang w:eastAsia="ru-RU"/>
        </w:rPr>
        <w:t>. На блоке автоматического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титрования устанавливают значение эквивалентной точки, равное 8,2 единицы рН, и время выдержки, равное 30 с. Включают блок автоматического титрования, магнитную мешалку и открывают кран бюретки. По окончании титрования записывают расход гидроокиси натрия по бюретке. Аналогично проводят титрование 25 см</w:t>
      </w:r>
      <w:r w:rsidRPr="006E0C39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раствора соляной кислоты.</w:t>
      </w:r>
    </w:p>
    <w:p w14:paraId="40D01BBA" w14:textId="77777777" w:rsidR="006E0C39" w:rsidRPr="006E0C39" w:rsidRDefault="006E0C39" w:rsidP="006E0C39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>При отсутствии блока автоматического титрования анализируемые пробы отбирают в конические колбы и титруют вручную, контролируя рН с помощью рН-метра или индикатора фенолфталеина, до появления ярко-розовой окраски, не исчезающей в течение 1 мин. В случае выпадения осадка полуторных окислов при титровании с фенолфталеином окраску следует наблюдать в прозрачном слое над осадком.</w:t>
      </w:r>
    </w:p>
    <w:p w14:paraId="0AC47C6D" w14:textId="77777777" w:rsidR="006E0C39" w:rsidRDefault="006E0C39" w:rsidP="00AE61A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2EE60A83" w14:textId="77777777" w:rsidR="006E0C39" w:rsidRPr="006E0C39" w:rsidRDefault="00DC0609" w:rsidP="00AE61A6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1A1FE9">
        <w:rPr>
          <w:rFonts w:ascii="Arial" w:hAnsi="Arial" w:cs="Arial"/>
          <w:b/>
          <w:sz w:val="28"/>
          <w:szCs w:val="28"/>
        </w:rPr>
        <w:tab/>
      </w:r>
      <w:r w:rsidR="006E0C39" w:rsidRPr="006E0C39">
        <w:rPr>
          <w:rFonts w:ascii="Arial" w:hAnsi="Arial" w:cs="Arial"/>
          <w:b/>
          <w:sz w:val="28"/>
          <w:szCs w:val="28"/>
        </w:rPr>
        <w:t>Обработка результатов</w:t>
      </w:r>
    </w:p>
    <w:p w14:paraId="616ECD35" w14:textId="77777777" w:rsidR="006E0C39" w:rsidRPr="00337312" w:rsidRDefault="00DC0609" w:rsidP="00522DD0">
      <w:pPr>
        <w:tabs>
          <w:tab w:val="left" w:pos="1134"/>
        </w:tabs>
        <w:spacing w:before="120"/>
        <w:ind w:firstLine="567"/>
        <w:rPr>
          <w:rFonts w:eastAsia="Times New Roman" w:cs="Arial"/>
          <w:sz w:val="24"/>
          <w:szCs w:val="24"/>
          <w:lang w:eastAsia="ru-RU"/>
        </w:rPr>
      </w:pPr>
      <w:r>
        <w:rPr>
          <w:rFonts w:eastAsia="Times New Roman" w:cs="Arial"/>
          <w:sz w:val="24"/>
          <w:szCs w:val="24"/>
          <w:lang w:eastAsia="ru-RU"/>
        </w:rPr>
        <w:t>9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>.1</w:t>
      </w:r>
      <w:r w:rsidR="006E0C39">
        <w:rPr>
          <w:rFonts w:eastAsia="Times New Roman" w:cs="Arial"/>
          <w:sz w:val="24"/>
          <w:szCs w:val="24"/>
          <w:lang w:eastAsia="ru-RU"/>
        </w:rPr>
        <w:tab/>
      </w:r>
      <w:r w:rsidR="006E0C39" w:rsidRPr="006E0C39">
        <w:rPr>
          <w:rFonts w:eastAsia="Times New Roman" w:cs="Arial"/>
          <w:sz w:val="24"/>
          <w:szCs w:val="24"/>
          <w:lang w:eastAsia="ru-RU"/>
        </w:rPr>
        <w:t>Сумму поглощенных оснований (</w:t>
      </w:r>
      <w:r w:rsidR="006E0C39" w:rsidRPr="006E0C39">
        <w:rPr>
          <w:rFonts w:eastAsia="Times New Roman" w:cs="Arial"/>
          <w:i/>
          <w:iCs/>
          <w:sz w:val="24"/>
          <w:szCs w:val="24"/>
          <w:lang w:eastAsia="ru-RU"/>
        </w:rPr>
        <w:t>S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>) в миллимолях в 100 г почвы вычисляют по формуле</w:t>
      </w:r>
    </w:p>
    <w:p w14:paraId="72C35061" w14:textId="77777777" w:rsidR="0027275A" w:rsidRPr="00337312" w:rsidRDefault="0027275A" w:rsidP="006E0C39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</w:p>
    <w:p w14:paraId="49EF892E" w14:textId="77777777" w:rsidR="0027275A" w:rsidRPr="0027275A" w:rsidRDefault="0027275A" w:rsidP="0027275A">
      <w:pPr>
        <w:pStyle w:val="Style52"/>
        <w:shd w:val="clear" w:color="auto" w:fill="auto"/>
        <w:spacing w:before="0" w:after="0" w:line="240" w:lineRule="auto"/>
        <w:ind w:left="3686" w:right="-4" w:firstLine="0"/>
        <w:jc w:val="left"/>
        <w:rPr>
          <w:rStyle w:val="CharStyle93"/>
          <w:rFonts w:ascii="Arial" w:eastAsiaTheme="minorHAnsi" w:hAnsi="Arial" w:cs="Arial"/>
          <w:lang w:val="ru-RU"/>
        </w:rPr>
      </w:pPr>
      <w:r>
        <w:rPr>
          <w:rFonts w:ascii="Arial" w:hAnsi="Arial" w:cs="Arial"/>
          <w:i/>
          <w:lang w:val="en-US"/>
        </w:rPr>
        <w:t>S</w:t>
      </w:r>
      <w:r w:rsidRPr="004C0D6E">
        <w:rPr>
          <w:rFonts w:ascii="Arial" w:hAnsi="Arial" w:cs="Arial"/>
        </w:rPr>
        <w:t xml:space="preserve"> =  </w:t>
      </w:r>
      <w:r w:rsidRPr="004C0D6E">
        <w:rPr>
          <w:rFonts w:ascii="Arial" w:hAnsi="Arial" w:cs="Arial"/>
          <w:u w:val="single"/>
        </w:rPr>
        <w:t>(</w:t>
      </w:r>
      <w:r w:rsidRPr="0027275A">
        <w:rPr>
          <w:rFonts w:ascii="Arial" w:hAnsi="Arial" w:cs="Arial"/>
          <w:i/>
          <w:u w:val="single"/>
          <w:lang w:val="en-US"/>
        </w:rPr>
        <w:t>V</w:t>
      </w:r>
      <w:r w:rsidRPr="0027275A">
        <w:rPr>
          <w:rFonts w:ascii="Arial" w:hAnsi="Arial" w:cs="Arial"/>
          <w:i/>
          <w:u w:val="single"/>
          <w:vertAlign w:val="subscript"/>
        </w:rPr>
        <w:t>0</w:t>
      </w:r>
      <w:r w:rsidRPr="004C0D6E">
        <w:rPr>
          <w:rFonts w:ascii="Arial" w:hAnsi="Arial" w:cs="Arial"/>
          <w:u w:val="single"/>
        </w:rPr>
        <w:t xml:space="preserve"> </w:t>
      </w:r>
      <w:r w:rsidRPr="0027275A">
        <w:rPr>
          <w:rStyle w:val="CharStyle54"/>
          <w:rFonts w:ascii="Arial" w:eastAsiaTheme="minorHAnsi" w:hAnsi="Arial" w:cs="Arial"/>
          <w:u w:val="single"/>
          <w:lang w:val="ru-RU"/>
        </w:rPr>
        <w:t xml:space="preserve">– </w:t>
      </w:r>
      <w:r w:rsidRPr="004C0D6E">
        <w:rPr>
          <w:rStyle w:val="CharStyle93"/>
          <w:rFonts w:ascii="Arial" w:eastAsiaTheme="minorHAnsi" w:hAnsi="Arial" w:cs="Arial"/>
          <w:u w:val="single"/>
        </w:rPr>
        <w:t>V</w:t>
      </w:r>
      <w:r w:rsidRPr="0027275A">
        <w:rPr>
          <w:rStyle w:val="CharStyle93"/>
          <w:rFonts w:ascii="Arial" w:eastAsiaTheme="minorHAnsi" w:hAnsi="Arial" w:cs="Arial"/>
          <w:u w:val="single"/>
          <w:lang w:val="ru-RU"/>
        </w:rPr>
        <w:t xml:space="preserve">) </w:t>
      </w:r>
      <w:r w:rsidRPr="0027275A">
        <w:rPr>
          <w:rStyle w:val="CharStyle93"/>
          <w:rFonts w:ascii="Arial" w:eastAsiaTheme="minorHAnsi" w:hAnsi="Arial" w:cs="Arial"/>
          <w:b/>
          <w:u w:val="single"/>
          <w:vertAlign w:val="superscript"/>
          <w:lang w:val="ru-RU"/>
        </w:rPr>
        <w:t xml:space="preserve">. </w:t>
      </w:r>
      <w:r w:rsidRPr="0027275A">
        <w:rPr>
          <w:rFonts w:ascii="Arial" w:hAnsi="Arial" w:cs="Arial"/>
          <w:i/>
          <w:u w:val="single"/>
          <w:lang w:val="en-US"/>
        </w:rPr>
        <w:t>c</w:t>
      </w:r>
      <w:r w:rsidRPr="0027275A">
        <w:rPr>
          <w:rFonts w:ascii="Arial" w:hAnsi="Arial" w:cs="Arial"/>
          <w:u w:val="single"/>
        </w:rPr>
        <w:t xml:space="preserve"> </w:t>
      </w:r>
      <w:r w:rsidRPr="0027275A">
        <w:rPr>
          <w:rStyle w:val="CharStyle93"/>
          <w:rFonts w:ascii="Arial" w:eastAsiaTheme="minorHAnsi" w:hAnsi="Arial" w:cs="Arial"/>
          <w:u w:val="single"/>
          <w:lang w:val="ru-RU"/>
        </w:rPr>
        <w:t xml:space="preserve"> </w:t>
      </w:r>
      <w:r w:rsidRPr="0027275A">
        <w:rPr>
          <w:rStyle w:val="CharStyle93"/>
          <w:rFonts w:ascii="Arial" w:eastAsiaTheme="minorHAnsi" w:hAnsi="Arial" w:cs="Arial"/>
          <w:b/>
          <w:u w:val="single"/>
          <w:vertAlign w:val="superscript"/>
          <w:lang w:val="ru-RU"/>
        </w:rPr>
        <w:t>.</w:t>
      </w:r>
      <w:r w:rsidRPr="004C0D6E">
        <w:rPr>
          <w:rFonts w:ascii="Arial" w:hAnsi="Arial" w:cs="Arial"/>
          <w:u w:val="single"/>
        </w:rPr>
        <w:t xml:space="preserve"> </w:t>
      </w:r>
      <w:r w:rsidRPr="0027275A">
        <w:rPr>
          <w:rFonts w:ascii="Arial" w:hAnsi="Arial" w:cs="Arial"/>
          <w:u w:val="single"/>
        </w:rPr>
        <w:t>100</w:t>
      </w:r>
      <w:r w:rsidRPr="004C0D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</w:t>
      </w:r>
      <w:r w:rsidRPr="004C0D6E">
        <w:rPr>
          <w:rFonts w:ascii="Arial" w:hAnsi="Arial" w:cs="Arial"/>
          <w:u w:val="single"/>
        </w:rPr>
        <w:br/>
      </w:r>
      <w:r w:rsidRPr="0027275A">
        <w:rPr>
          <w:rStyle w:val="CharStyle93"/>
          <w:rFonts w:ascii="Arial" w:eastAsiaTheme="minorHAnsi" w:hAnsi="Arial" w:cs="Arial"/>
          <w:lang w:val="ru-RU"/>
        </w:rPr>
        <w:t xml:space="preserve">      </w:t>
      </w:r>
      <w:r w:rsidRPr="0027275A">
        <w:rPr>
          <w:rStyle w:val="CharStyle93"/>
          <w:rFonts w:ascii="Arial" w:eastAsiaTheme="minorHAnsi" w:hAnsi="Arial" w:cs="Arial"/>
          <w:lang w:val="ru-RU"/>
        </w:rPr>
        <w:tab/>
        <w:t xml:space="preserve">        </w:t>
      </w:r>
      <w:r w:rsidRPr="004C0D6E">
        <w:rPr>
          <w:rStyle w:val="CharStyle93"/>
          <w:rFonts w:ascii="Arial" w:eastAsiaTheme="minorHAnsi" w:hAnsi="Arial" w:cs="Arial"/>
        </w:rPr>
        <w:t>m</w:t>
      </w:r>
    </w:p>
    <w:p w14:paraId="056E91F1" w14:textId="77777777" w:rsidR="0027275A" w:rsidRDefault="0027275A" w:rsidP="006E0C39">
      <w:pPr>
        <w:ind w:firstLine="567"/>
        <w:rPr>
          <w:rFonts w:eastAsia="Times New Roman" w:cs="Arial"/>
          <w:sz w:val="24"/>
          <w:szCs w:val="24"/>
          <w:lang w:eastAsia="ru-RU"/>
        </w:rPr>
      </w:pPr>
    </w:p>
    <w:p w14:paraId="7DE1710F" w14:textId="77777777" w:rsidR="006E0C39" w:rsidRPr="006E0C39" w:rsidRDefault="006E0C39" w:rsidP="0027275A">
      <w:pPr>
        <w:ind w:firstLine="0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 xml:space="preserve">где </w:t>
      </w:r>
      <w:r w:rsidRPr="006E0C39">
        <w:rPr>
          <w:rFonts w:eastAsia="Times New Roman" w:cs="Arial"/>
          <w:i/>
          <w:iCs/>
          <w:sz w:val="24"/>
          <w:szCs w:val="24"/>
          <w:lang w:eastAsia="ru-RU"/>
        </w:rPr>
        <w:t>V</w:t>
      </w:r>
      <w:r w:rsidRPr="006E0C39">
        <w:rPr>
          <w:rFonts w:eastAsia="Times New Roman" w:cs="Arial"/>
          <w:i/>
          <w:sz w:val="24"/>
          <w:szCs w:val="24"/>
          <w:vertAlign w:val="subscript"/>
          <w:lang w:eastAsia="ru-RU"/>
        </w:rPr>
        <w:t>0</w:t>
      </w:r>
      <w:r w:rsidRPr="006E0C39">
        <w:rPr>
          <w:rFonts w:eastAsia="Times New Roman" w:cs="Arial"/>
          <w:i/>
          <w:iCs/>
          <w:sz w:val="24"/>
          <w:szCs w:val="24"/>
          <w:lang w:eastAsia="ru-RU"/>
        </w:rPr>
        <w:t xml:space="preserve"> </w:t>
      </w:r>
      <w:r w:rsidR="0027275A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объем раствора гидроокиси натрия, израсходованный на титрование пробы соляной кислоты, см</w:t>
      </w:r>
      <w:r w:rsidRPr="006E0C39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E0C39">
        <w:rPr>
          <w:rFonts w:eastAsia="Times New Roman" w:cs="Arial"/>
          <w:sz w:val="24"/>
          <w:szCs w:val="24"/>
          <w:lang w:eastAsia="ru-RU"/>
        </w:rPr>
        <w:t>;</w:t>
      </w:r>
    </w:p>
    <w:p w14:paraId="4CBB5A96" w14:textId="77777777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i/>
          <w:iCs/>
          <w:sz w:val="24"/>
          <w:szCs w:val="24"/>
          <w:lang w:eastAsia="ru-RU"/>
        </w:rPr>
        <w:t xml:space="preserve">V </w:t>
      </w:r>
      <w:r w:rsidR="0027275A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объем раствора гидроокиси натрия, израсходованный на титрование пробы вытяжки, см</w:t>
      </w:r>
      <w:r w:rsidRPr="006E0C39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E0C39">
        <w:rPr>
          <w:rFonts w:eastAsia="Times New Roman" w:cs="Arial"/>
          <w:sz w:val="24"/>
          <w:szCs w:val="24"/>
          <w:lang w:eastAsia="ru-RU"/>
        </w:rPr>
        <w:t>;</w:t>
      </w:r>
    </w:p>
    <w:p w14:paraId="4A8F1C5C" w14:textId="174B0048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i/>
          <w:iCs/>
          <w:sz w:val="24"/>
          <w:szCs w:val="24"/>
          <w:lang w:eastAsia="ru-RU"/>
        </w:rPr>
        <w:t>с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</w:t>
      </w:r>
      <w:r w:rsidR="00B13F5F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концентрация раствора гидроокиси натрия, ммоль/</w:t>
      </w:r>
      <w:r w:rsidR="006F5C84" w:rsidRPr="00553A4A">
        <w:rPr>
          <w:rFonts w:eastAsia="Times New Roman" w:cs="Arial"/>
          <w:sz w:val="24"/>
          <w:szCs w:val="24"/>
          <w:lang w:eastAsia="ru-RU"/>
        </w:rPr>
        <w:t>см</w:t>
      </w:r>
      <w:r w:rsidR="006F5C84" w:rsidRPr="00553A4A">
        <w:rPr>
          <w:rFonts w:eastAsia="Times New Roman" w:cs="Arial"/>
          <w:sz w:val="24"/>
          <w:szCs w:val="24"/>
          <w:vertAlign w:val="superscript"/>
          <w:lang w:eastAsia="ru-RU"/>
        </w:rPr>
        <w:t>3</w:t>
      </w:r>
      <w:r w:rsidRPr="006E0C39">
        <w:rPr>
          <w:rFonts w:eastAsia="Times New Roman" w:cs="Arial"/>
          <w:sz w:val="24"/>
          <w:szCs w:val="24"/>
          <w:lang w:eastAsia="ru-RU"/>
        </w:rPr>
        <w:t>;</w:t>
      </w:r>
    </w:p>
    <w:p w14:paraId="6F3FD687" w14:textId="77777777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 xml:space="preserve">100 </w:t>
      </w:r>
      <w:r w:rsidR="00B13F5F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коэффициент пересчета на 100 г почвы;</w:t>
      </w:r>
    </w:p>
    <w:p w14:paraId="7F15E277" w14:textId="77777777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i/>
          <w:iCs/>
          <w:sz w:val="24"/>
          <w:szCs w:val="24"/>
          <w:lang w:eastAsia="ru-RU"/>
        </w:rPr>
        <w:t xml:space="preserve">т </w:t>
      </w:r>
      <w:r w:rsidR="00B13F5F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масса навески почвы, соответствующая взятому для титрования объему вытяжки, г.</w:t>
      </w:r>
    </w:p>
    <w:p w14:paraId="059DDEF4" w14:textId="77777777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>За результат анализа принимают значение единичного определения суммы поглощенных оснований.</w:t>
      </w:r>
    </w:p>
    <w:p w14:paraId="147EE387" w14:textId="77777777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lastRenderedPageBreak/>
        <w:t>Результат анализа выражают в миллимолях в 100 г почвы с округлением до первого десятичного знака.</w:t>
      </w:r>
    </w:p>
    <w:p w14:paraId="62EB5DF3" w14:textId="77777777" w:rsidR="006E0C39" w:rsidRPr="006E0C39" w:rsidRDefault="00582B86" w:rsidP="009C774F">
      <w:pPr>
        <w:tabs>
          <w:tab w:val="left" w:pos="1134"/>
        </w:tabs>
        <w:ind w:firstLine="567"/>
        <w:rPr>
          <w:rFonts w:eastAsia="Times New Roman" w:cs="Arial"/>
          <w:sz w:val="24"/>
          <w:szCs w:val="24"/>
          <w:lang w:eastAsia="ru-RU"/>
        </w:rPr>
      </w:pPr>
      <w:r>
        <w:rPr>
          <w:rFonts w:eastAsia="Times New Roman" w:cs="Arial"/>
          <w:sz w:val="24"/>
          <w:szCs w:val="24"/>
          <w:lang w:eastAsia="ru-RU"/>
        </w:rPr>
        <w:t>9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>.2</w:t>
      </w:r>
      <w:r w:rsidR="006E0C39">
        <w:rPr>
          <w:rFonts w:eastAsia="Times New Roman" w:cs="Arial"/>
          <w:sz w:val="24"/>
          <w:szCs w:val="24"/>
          <w:lang w:eastAsia="ru-RU"/>
        </w:rPr>
        <w:tab/>
      </w:r>
      <w:r w:rsidR="006E0C39" w:rsidRPr="006E0C39">
        <w:rPr>
          <w:rFonts w:eastAsia="Times New Roman" w:cs="Arial"/>
          <w:sz w:val="24"/>
          <w:szCs w:val="24"/>
          <w:lang w:eastAsia="ru-RU"/>
        </w:rPr>
        <w:t xml:space="preserve">Допускаемые относительные отклонения от среднеарифметического значения результатов двух повторных анализов, выполненных в одной лаборатории, при выборочном контроле воспроизводимости с доверительной вероятностью </w:t>
      </w:r>
      <w:r w:rsidR="006E0C39" w:rsidRPr="006E0C39">
        <w:rPr>
          <w:rFonts w:eastAsia="Times New Roman" w:cs="Arial"/>
          <w:i/>
          <w:iCs/>
          <w:sz w:val="24"/>
          <w:szCs w:val="24"/>
          <w:lang w:eastAsia="ru-RU"/>
        </w:rPr>
        <w:t>Р</w:t>
      </w:r>
      <w:r w:rsidR="006E0C39" w:rsidRPr="006E0C39">
        <w:rPr>
          <w:rFonts w:eastAsia="Times New Roman" w:cs="Arial"/>
          <w:sz w:val="24"/>
          <w:szCs w:val="24"/>
          <w:lang w:eastAsia="ru-RU"/>
        </w:rPr>
        <w:t xml:space="preserve"> = 0,95 составляют, %:</w:t>
      </w:r>
    </w:p>
    <w:p w14:paraId="7A801E0C" w14:textId="730C6F7A" w:rsidR="006E0C39" w:rsidRP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 xml:space="preserve">15 </w:t>
      </w:r>
      <w:r w:rsidR="0025179E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при сумме поглощенных оснований до 5 ммоль в 100 г почвы;</w:t>
      </w:r>
    </w:p>
    <w:p w14:paraId="200DAC58" w14:textId="7D82A654" w:rsidR="006E0C39" w:rsidRDefault="006E0C39" w:rsidP="009C774F">
      <w:pPr>
        <w:ind w:firstLine="567"/>
        <w:rPr>
          <w:rFonts w:eastAsia="Times New Roman" w:cs="Arial"/>
          <w:sz w:val="24"/>
          <w:szCs w:val="24"/>
          <w:lang w:eastAsia="ru-RU"/>
        </w:rPr>
      </w:pPr>
      <w:r w:rsidRPr="006E0C39">
        <w:rPr>
          <w:rFonts w:eastAsia="Times New Roman" w:cs="Arial"/>
          <w:sz w:val="24"/>
          <w:szCs w:val="24"/>
          <w:lang w:eastAsia="ru-RU"/>
        </w:rPr>
        <w:t xml:space="preserve">10 </w:t>
      </w:r>
      <w:r w:rsidR="0025179E">
        <w:rPr>
          <w:rFonts w:eastAsia="Times New Roman" w:cs="Arial"/>
          <w:sz w:val="24"/>
          <w:szCs w:val="24"/>
          <w:lang w:eastAsia="ru-RU"/>
        </w:rPr>
        <w:t>–</w:t>
      </w:r>
      <w:r w:rsidRPr="006E0C39">
        <w:rPr>
          <w:rFonts w:eastAsia="Times New Roman" w:cs="Arial"/>
          <w:sz w:val="24"/>
          <w:szCs w:val="24"/>
          <w:lang w:eastAsia="ru-RU"/>
        </w:rPr>
        <w:t xml:space="preserve"> свыше 5 ммоль</w:t>
      </w:r>
      <w:bookmarkStart w:id="1" w:name="_GoBack"/>
      <w:bookmarkEnd w:id="1"/>
      <w:r w:rsidRPr="006E0C39">
        <w:rPr>
          <w:rFonts w:eastAsia="Times New Roman" w:cs="Arial"/>
          <w:sz w:val="24"/>
          <w:szCs w:val="24"/>
          <w:lang w:eastAsia="ru-RU"/>
        </w:rPr>
        <w:t xml:space="preserve"> в 100 г почвы.</w:t>
      </w:r>
    </w:p>
    <w:p w14:paraId="47997AB8" w14:textId="77777777" w:rsidR="00F42B26" w:rsidRPr="001F122C" w:rsidRDefault="00F42B26" w:rsidP="001A1FE9">
      <w:pPr>
        <w:tabs>
          <w:tab w:val="left" w:pos="993"/>
        </w:tabs>
        <w:ind w:firstLine="567"/>
        <w:rPr>
          <w:rFonts w:cs="Arial"/>
          <w:b/>
          <w:sz w:val="24"/>
          <w:szCs w:val="24"/>
        </w:rPr>
      </w:pPr>
    </w:p>
    <w:p w14:paraId="6605BB02" w14:textId="77777777" w:rsidR="00A174E0" w:rsidRPr="00BE5BF2" w:rsidRDefault="001A1FE9" w:rsidP="001A1FE9">
      <w:pPr>
        <w:tabs>
          <w:tab w:val="left" w:pos="993"/>
        </w:tabs>
        <w:ind w:firstLine="567"/>
        <w:rPr>
          <w:rFonts w:cs="Arial"/>
          <w:b/>
        </w:rPr>
      </w:pPr>
      <w:r>
        <w:rPr>
          <w:rFonts w:cs="Arial"/>
          <w:b/>
        </w:rPr>
        <w:t>10</w:t>
      </w:r>
      <w:r>
        <w:rPr>
          <w:rFonts w:cs="Arial"/>
          <w:b/>
        </w:rPr>
        <w:tab/>
      </w:r>
      <w:r w:rsidR="00A174E0" w:rsidRPr="00F4659A">
        <w:rPr>
          <w:rFonts w:cs="Arial"/>
          <w:b/>
        </w:rPr>
        <w:t>Требования к квалификации операторов</w:t>
      </w:r>
    </w:p>
    <w:p w14:paraId="423532A2" w14:textId="77777777" w:rsidR="00A174E0" w:rsidRDefault="00A174E0" w:rsidP="00522DD0">
      <w:pPr>
        <w:pStyle w:val="formattexttopleveltext"/>
        <w:spacing w:before="120" w:beforeAutospacing="0" w:after="0" w:afterAutospacing="0" w:line="360" w:lineRule="auto"/>
        <w:ind w:firstLine="567"/>
        <w:jc w:val="both"/>
        <w:rPr>
          <w:rFonts w:ascii="Arial" w:hAnsi="Arial" w:cs="Arial"/>
        </w:rPr>
      </w:pPr>
      <w:r w:rsidRPr="00F42B26">
        <w:rPr>
          <w:rFonts w:ascii="Arial" w:hAnsi="Arial" w:cs="Arial"/>
        </w:rPr>
        <w:t xml:space="preserve">Для выполнения процедуры по определению </w:t>
      </w:r>
      <w:r w:rsidR="00F42B26" w:rsidRPr="00F42B26">
        <w:rPr>
          <w:rFonts w:ascii="Arial" w:hAnsi="Arial" w:cs="Arial"/>
        </w:rPr>
        <w:t xml:space="preserve">суммы поглощенных оснований </w:t>
      </w:r>
      <w:r w:rsidRPr="00F42B26">
        <w:rPr>
          <w:rFonts w:ascii="Arial" w:hAnsi="Arial" w:cs="Arial"/>
        </w:rPr>
        <w:t>должны допускаться лица с образованием не ниже начального профессионального,</w:t>
      </w:r>
      <w:r w:rsidRPr="00BE5BF2">
        <w:rPr>
          <w:rFonts w:ascii="Arial" w:hAnsi="Arial" w:cs="Arial"/>
        </w:rPr>
        <w:t xml:space="preserve"> имеющие профессиональную подготовку, опыт работы и обученные работе с соответствующими аппаратурой и реактивами.</w:t>
      </w:r>
    </w:p>
    <w:p w14:paraId="0DE45316" w14:textId="77777777" w:rsidR="00A174E0" w:rsidRDefault="00A174E0" w:rsidP="006E0C3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0B542B7E" w14:textId="77777777" w:rsidR="00A174E0" w:rsidRDefault="00A174E0" w:rsidP="006E0C39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Arial" w:hAnsi="Arial" w:cs="Arial"/>
        </w:rPr>
        <w:sectPr w:rsidR="00A174E0" w:rsidSect="005F0793">
          <w:headerReference w:type="first" r:id="rId13"/>
          <w:footerReference w:type="first" r:id="rId14"/>
          <w:pgSz w:w="11909" w:h="16834" w:code="9"/>
          <w:pgMar w:top="1134" w:right="1418" w:bottom="1134" w:left="851" w:header="1134" w:footer="1134" w:gutter="0"/>
          <w:pgNumType w:start="1"/>
          <w:cols w:space="720"/>
          <w:titlePg/>
          <w:docGrid w:linePitch="381"/>
        </w:sect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C51BEF" w:rsidRPr="00E07604" w14:paraId="429A5C64" w14:textId="77777777" w:rsidTr="00E07604">
        <w:tc>
          <w:tcPr>
            <w:tcW w:w="9856" w:type="dxa"/>
          </w:tcPr>
          <w:p w14:paraId="3715329A" w14:textId="77777777" w:rsidR="00C51BEF" w:rsidRPr="00E07604" w:rsidRDefault="00C51BEF" w:rsidP="00E07604">
            <w:pPr>
              <w:pStyle w:val="ConsPlusNormal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604">
              <w:rPr>
                <w:rFonts w:ascii="Arial" w:hAnsi="Arial" w:cs="Arial"/>
                <w:sz w:val="24"/>
                <w:szCs w:val="24"/>
              </w:rPr>
              <w:lastRenderedPageBreak/>
              <w:t xml:space="preserve">УДК  </w:t>
            </w:r>
            <w:r w:rsidR="00E07604" w:rsidRPr="00E07604">
              <w:rPr>
                <w:rFonts w:ascii="Arial" w:hAnsi="Arial" w:cs="Arial"/>
                <w:sz w:val="24"/>
                <w:szCs w:val="24"/>
              </w:rPr>
              <w:t>631</w:t>
            </w:r>
            <w:r w:rsidRPr="00E07604">
              <w:rPr>
                <w:rFonts w:ascii="Arial" w:hAnsi="Arial" w:cs="Arial"/>
                <w:sz w:val="24"/>
                <w:szCs w:val="24"/>
              </w:rPr>
              <w:t>.4</w:t>
            </w:r>
            <w:r w:rsidR="00E07604" w:rsidRPr="00E07604">
              <w:rPr>
                <w:rFonts w:ascii="Arial" w:hAnsi="Arial" w:cs="Arial"/>
                <w:sz w:val="24"/>
                <w:szCs w:val="24"/>
              </w:rPr>
              <w:t>.001.4</w:t>
            </w:r>
            <w:r w:rsidRPr="00E07604">
              <w:rPr>
                <w:rFonts w:ascii="Arial" w:hAnsi="Arial" w:cs="Arial"/>
                <w:sz w:val="24"/>
                <w:szCs w:val="24"/>
              </w:rPr>
              <w:t xml:space="preserve">:006.354                                       </w:t>
            </w:r>
            <w:r w:rsidR="00E07604" w:rsidRPr="00E07604"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Pr="00E07604">
              <w:rPr>
                <w:rFonts w:ascii="Arial" w:hAnsi="Arial" w:cs="Arial"/>
                <w:sz w:val="24"/>
                <w:szCs w:val="24"/>
              </w:rPr>
              <w:t xml:space="preserve">      МКС 13.080</w:t>
            </w:r>
            <w:r w:rsidR="004D733D">
              <w:rPr>
                <w:rFonts w:ascii="Arial" w:hAnsi="Arial" w:cs="Arial"/>
                <w:sz w:val="24"/>
                <w:szCs w:val="24"/>
              </w:rPr>
              <w:t>.10</w:t>
            </w:r>
          </w:p>
          <w:p w14:paraId="43430FC4" w14:textId="77777777" w:rsidR="00E07604" w:rsidRPr="00E07604" w:rsidRDefault="00E07604" w:rsidP="00E07604">
            <w:pPr>
              <w:pStyle w:val="ConsPlusNormal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C0B987" w14:textId="77777777" w:rsidR="00C51BEF" w:rsidRPr="00E07604" w:rsidRDefault="00E07604" w:rsidP="00E07604">
            <w:pPr>
              <w:pStyle w:val="ConsPlusNormal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7604">
              <w:rPr>
                <w:rFonts w:ascii="Arial" w:hAnsi="Arial" w:cs="Arial"/>
                <w:sz w:val="24"/>
                <w:szCs w:val="24"/>
              </w:rPr>
              <w:t xml:space="preserve">Ключевые слова: почвы, </w:t>
            </w:r>
            <w:r w:rsidRPr="00856B80">
              <w:rPr>
                <w:rFonts w:ascii="Arial" w:hAnsi="Arial" w:cs="Arial"/>
                <w:sz w:val="24"/>
                <w:szCs w:val="24"/>
              </w:rPr>
              <w:t>метод определения суммы поглощенных оснований по Каппену</w:t>
            </w:r>
          </w:p>
        </w:tc>
      </w:tr>
    </w:tbl>
    <w:p w14:paraId="22B64CE1" w14:textId="668164EE" w:rsidR="002C06E6" w:rsidRDefault="002C06E6" w:rsidP="002C06E6">
      <w:pPr>
        <w:ind w:firstLine="0"/>
      </w:pPr>
    </w:p>
    <w:p w14:paraId="0D09F899" w14:textId="5292BBE7" w:rsidR="00EE6FE1" w:rsidRDefault="00EE6FE1" w:rsidP="002C06E6">
      <w:pPr>
        <w:ind w:firstLine="0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130"/>
        <w:gridCol w:w="1425"/>
        <w:gridCol w:w="3334"/>
      </w:tblGrid>
      <w:tr w:rsidR="002C06E6" w14:paraId="60D67149" w14:textId="77777777" w:rsidTr="0037367D">
        <w:tc>
          <w:tcPr>
            <w:tcW w:w="5130" w:type="dxa"/>
          </w:tcPr>
          <w:p w14:paraId="406835D1" w14:textId="77777777" w:rsidR="002C06E6" w:rsidRPr="003E79D4" w:rsidRDefault="002C06E6" w:rsidP="0037367D">
            <w:pPr>
              <w:pStyle w:val="FR2"/>
              <w:spacing w:before="0" w:line="360" w:lineRule="auto"/>
              <w:ind w:left="0" w:righ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79D4">
              <w:rPr>
                <w:rFonts w:ascii="Arial" w:hAnsi="Arial" w:cs="Arial"/>
                <w:color w:val="000000"/>
                <w:sz w:val="24"/>
                <w:szCs w:val="24"/>
              </w:rPr>
              <w:t>Генеральный директор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ООО «Инэко»</w:t>
            </w:r>
          </w:p>
        </w:tc>
        <w:tc>
          <w:tcPr>
            <w:tcW w:w="1425" w:type="dxa"/>
          </w:tcPr>
          <w:p w14:paraId="78E55D54" w14:textId="77777777" w:rsidR="002C06E6" w:rsidRPr="003E79D4" w:rsidRDefault="002C06E6" w:rsidP="0037367D">
            <w:pPr>
              <w:pStyle w:val="FR2"/>
              <w:spacing w:before="0" w:line="360" w:lineRule="auto"/>
              <w:ind w:left="0" w:righ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34" w:type="dxa"/>
          </w:tcPr>
          <w:p w14:paraId="123A4785" w14:textId="77777777" w:rsidR="002C06E6" w:rsidRPr="003E79D4" w:rsidRDefault="002C06E6" w:rsidP="0037367D">
            <w:pPr>
              <w:pStyle w:val="FR2"/>
              <w:spacing w:before="0" w:line="360" w:lineRule="auto"/>
              <w:ind w:left="0" w:right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Б.В. Боравский</w:t>
            </w:r>
          </w:p>
        </w:tc>
      </w:tr>
    </w:tbl>
    <w:p w14:paraId="1DC4F1A9" w14:textId="77777777" w:rsidR="002C06E6" w:rsidRDefault="002C06E6" w:rsidP="002C06E6">
      <w:pPr>
        <w:ind w:firstLine="0"/>
        <w:rPr>
          <w:rFonts w:cs="Arial"/>
          <w:sz w:val="24"/>
          <w:szCs w:val="24"/>
        </w:rPr>
      </w:pPr>
    </w:p>
    <w:sectPr w:rsidR="002C06E6" w:rsidSect="005F0793">
      <w:headerReference w:type="first" r:id="rId15"/>
      <w:pgSz w:w="11909" w:h="16834" w:code="9"/>
      <w:pgMar w:top="1134" w:right="1418" w:bottom="1134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86906" w14:textId="77777777" w:rsidR="001C434D" w:rsidRDefault="001C434D" w:rsidP="0057229A">
      <w:pPr>
        <w:spacing w:line="240" w:lineRule="auto"/>
      </w:pPr>
      <w:r>
        <w:separator/>
      </w:r>
    </w:p>
  </w:endnote>
  <w:endnote w:type="continuationSeparator" w:id="0">
    <w:p w14:paraId="2F9093E0" w14:textId="77777777" w:rsidR="001C434D" w:rsidRDefault="001C434D" w:rsidP="00572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15586933"/>
      <w:docPartObj>
        <w:docPartGallery w:val="Page Numbers (Bottom of Page)"/>
        <w:docPartUnique/>
      </w:docPartObj>
    </w:sdtPr>
    <w:sdtEndPr/>
    <w:sdtContent>
      <w:p w14:paraId="4300AB2D" w14:textId="77777777" w:rsidR="0057229A" w:rsidRPr="0057229A" w:rsidRDefault="00314CFC" w:rsidP="0057229A">
        <w:pPr>
          <w:pStyle w:val="aa"/>
          <w:spacing w:before="120"/>
          <w:ind w:firstLine="0"/>
          <w:jc w:val="left"/>
          <w:rPr>
            <w:sz w:val="22"/>
          </w:rPr>
        </w:pPr>
        <w:r w:rsidRPr="0057229A">
          <w:rPr>
            <w:sz w:val="22"/>
          </w:rPr>
          <w:fldChar w:fldCharType="begin"/>
        </w:r>
        <w:r w:rsidR="0057229A" w:rsidRPr="0057229A">
          <w:rPr>
            <w:sz w:val="22"/>
          </w:rPr>
          <w:instrText xml:space="preserve"> PAGE   \* MERGEFORMAT </w:instrText>
        </w:r>
        <w:r w:rsidRPr="0057229A">
          <w:rPr>
            <w:sz w:val="22"/>
          </w:rPr>
          <w:fldChar w:fldCharType="separate"/>
        </w:r>
        <w:r w:rsidR="006F5C84">
          <w:rPr>
            <w:noProof/>
            <w:sz w:val="22"/>
          </w:rPr>
          <w:t>6</w:t>
        </w:r>
        <w:r w:rsidRPr="0057229A">
          <w:rPr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15586934"/>
      <w:docPartObj>
        <w:docPartGallery w:val="Page Numbers (Bottom of Page)"/>
        <w:docPartUnique/>
      </w:docPartObj>
    </w:sdtPr>
    <w:sdtEndPr/>
    <w:sdtContent>
      <w:p w14:paraId="07C406E8" w14:textId="77777777" w:rsidR="0057229A" w:rsidRPr="006E0C39" w:rsidRDefault="00314CFC" w:rsidP="006E0C39">
        <w:pPr>
          <w:pStyle w:val="aa"/>
          <w:spacing w:before="120"/>
          <w:ind w:firstLine="0"/>
          <w:jc w:val="right"/>
          <w:rPr>
            <w:sz w:val="22"/>
          </w:rPr>
        </w:pPr>
        <w:r w:rsidRPr="0057229A">
          <w:rPr>
            <w:sz w:val="22"/>
          </w:rPr>
          <w:fldChar w:fldCharType="begin"/>
        </w:r>
        <w:r w:rsidR="0057229A" w:rsidRPr="0057229A">
          <w:rPr>
            <w:sz w:val="22"/>
          </w:rPr>
          <w:instrText xml:space="preserve"> PAGE   \* MERGEFORMAT </w:instrText>
        </w:r>
        <w:r w:rsidRPr="0057229A">
          <w:rPr>
            <w:sz w:val="22"/>
          </w:rPr>
          <w:fldChar w:fldCharType="separate"/>
        </w:r>
        <w:r w:rsidR="006F5C84">
          <w:rPr>
            <w:noProof/>
            <w:sz w:val="22"/>
          </w:rPr>
          <w:t>5</w:t>
        </w:r>
        <w:r w:rsidRPr="0057229A">
          <w:rPr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40720"/>
      <w:docPartObj>
        <w:docPartGallery w:val="Page Numbers (Bottom of Page)"/>
        <w:docPartUnique/>
      </w:docPartObj>
    </w:sdtPr>
    <w:sdtEndPr/>
    <w:sdtContent>
      <w:p w14:paraId="1D0C1593" w14:textId="77777777" w:rsidR="001C6004" w:rsidRDefault="001C6004" w:rsidP="006E0C39">
        <w:pPr>
          <w:pStyle w:val="aa"/>
          <w:jc w:val="right"/>
        </w:pPr>
      </w:p>
      <w:tbl>
        <w:tblPr>
          <w:tblStyle w:val="a3"/>
          <w:tblW w:w="0" w:type="auto"/>
          <w:tblInd w:w="108" w:type="dxa"/>
          <w:tblLook w:val="04A0" w:firstRow="1" w:lastRow="0" w:firstColumn="1" w:lastColumn="0" w:noHBand="0" w:noVBand="1"/>
        </w:tblPr>
        <w:tblGrid>
          <w:gridCol w:w="9748"/>
        </w:tblGrid>
        <w:tr w:rsidR="001C6004" w14:paraId="0650F6CA" w14:textId="77777777" w:rsidTr="001C6004">
          <w:tc>
            <w:tcPr>
              <w:tcW w:w="9748" w:type="dxa"/>
              <w:tcBorders>
                <w:top w:val="single" w:sz="4" w:space="0" w:color="auto"/>
                <w:left w:val="nil"/>
                <w:bottom w:val="nil"/>
                <w:right w:val="nil"/>
              </w:tcBorders>
            </w:tcPr>
            <w:p w14:paraId="73A46F5B" w14:textId="57B9210B" w:rsidR="001C6004" w:rsidRPr="001C6004" w:rsidRDefault="001C6004" w:rsidP="001C6004">
              <w:pPr>
                <w:pStyle w:val="aa"/>
                <w:ind w:left="-85" w:firstLine="0"/>
                <w:rPr>
                  <w:i/>
                  <w:sz w:val="20"/>
                  <w:szCs w:val="20"/>
                </w:rPr>
              </w:pPr>
              <w:r w:rsidRPr="001C6004">
                <w:rPr>
                  <w:i/>
                  <w:sz w:val="20"/>
                  <w:szCs w:val="20"/>
                </w:rPr>
                <w:t xml:space="preserve">Проект, </w:t>
              </w:r>
              <w:r w:rsidRPr="001C6004">
                <w:rPr>
                  <w:i/>
                  <w:sz w:val="20"/>
                  <w:szCs w:val="20"/>
                  <w:lang w:val="en-US"/>
                </w:rPr>
                <w:t>RU</w:t>
              </w:r>
              <w:r w:rsidRPr="001C6004">
                <w:rPr>
                  <w:i/>
                  <w:sz w:val="20"/>
                  <w:szCs w:val="20"/>
                </w:rPr>
                <w:t xml:space="preserve">, </w:t>
              </w:r>
              <w:r w:rsidR="00842561">
                <w:rPr>
                  <w:i/>
                  <w:sz w:val="20"/>
                  <w:szCs w:val="20"/>
                </w:rPr>
                <w:t>окончательная</w:t>
              </w:r>
              <w:r w:rsidRPr="001C6004">
                <w:rPr>
                  <w:i/>
                  <w:sz w:val="20"/>
                  <w:szCs w:val="20"/>
                </w:rPr>
                <w:t xml:space="preserve"> редакция</w:t>
              </w:r>
            </w:p>
          </w:tc>
        </w:tr>
      </w:tbl>
      <w:p w14:paraId="6B185941" w14:textId="77777777" w:rsidR="006E0C39" w:rsidRDefault="00A91C1D" w:rsidP="006E0C3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C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D3B25" w14:textId="77777777" w:rsidR="001C434D" w:rsidRDefault="001C434D" w:rsidP="0057229A">
      <w:pPr>
        <w:spacing w:line="240" w:lineRule="auto"/>
      </w:pPr>
      <w:r>
        <w:separator/>
      </w:r>
    </w:p>
  </w:footnote>
  <w:footnote w:type="continuationSeparator" w:id="0">
    <w:p w14:paraId="3F2A2DBD" w14:textId="77777777" w:rsidR="001C434D" w:rsidRDefault="001C434D" w:rsidP="0057229A">
      <w:pPr>
        <w:spacing w:line="240" w:lineRule="auto"/>
      </w:pPr>
      <w:r>
        <w:continuationSeparator/>
      </w:r>
    </w:p>
  </w:footnote>
  <w:footnote w:id="1">
    <w:p w14:paraId="49E3C969" w14:textId="6FA08A79" w:rsidR="004E405C" w:rsidRDefault="004E405C">
      <w:pPr>
        <w:pStyle w:val="af0"/>
      </w:pPr>
      <w:r>
        <w:rPr>
          <w:rStyle w:val="af2"/>
        </w:rPr>
        <w:footnoteRef/>
      </w:r>
      <w:r>
        <w:t xml:space="preserve"> </w:t>
      </w:r>
      <w:r w:rsidRPr="00883C5D">
        <w:rPr>
          <w:rFonts w:cs="Arial"/>
        </w:rPr>
        <w:t xml:space="preserve">На территории Российской Федерации применяется ГОСТ Р 53228-2008 </w:t>
      </w:r>
      <w:r w:rsidR="00883C5D">
        <w:rPr>
          <w:rFonts w:cs="Arial"/>
        </w:rPr>
        <w:t>«</w:t>
      </w:r>
      <w:r w:rsidR="00883C5D" w:rsidRPr="00883C5D">
        <w:rPr>
          <w:rFonts w:cs="Arial"/>
        </w:rPr>
        <w:t>Весы неавтоматического действия. Часть 1. Метрологические и технические требования. Испытания</w:t>
      </w:r>
      <w:r w:rsidR="00883C5D">
        <w:rPr>
          <w:rFonts w:cs="Arial"/>
        </w:rPr>
        <w:t>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F5A06" w14:textId="77777777" w:rsidR="0066305B" w:rsidRPr="0057229A" w:rsidRDefault="0066305B" w:rsidP="0066305B">
    <w:pPr>
      <w:pStyle w:val="a8"/>
      <w:tabs>
        <w:tab w:val="clear" w:pos="4677"/>
      </w:tabs>
      <w:ind w:firstLine="0"/>
      <w:rPr>
        <w:rFonts w:cs="Arial"/>
        <w:b/>
        <w:bCs/>
        <w:sz w:val="24"/>
        <w:szCs w:val="24"/>
      </w:rPr>
    </w:pPr>
    <w:r w:rsidRPr="0057229A">
      <w:rPr>
        <w:rFonts w:cs="Arial"/>
        <w:b/>
        <w:bCs/>
        <w:sz w:val="24"/>
        <w:szCs w:val="24"/>
      </w:rPr>
      <w:t>ГОСТ</w:t>
    </w:r>
  </w:p>
  <w:p w14:paraId="32ED7937" w14:textId="6AE4C88E" w:rsidR="0066305B" w:rsidRDefault="0066305B" w:rsidP="0066305B">
    <w:pPr>
      <w:pStyle w:val="a8"/>
      <w:tabs>
        <w:tab w:val="clear" w:pos="4677"/>
      </w:tabs>
      <w:ind w:firstLine="0"/>
      <w:rPr>
        <w:rFonts w:cs="Arial"/>
        <w:b/>
        <w:bCs/>
        <w:i/>
        <w:sz w:val="24"/>
        <w:szCs w:val="24"/>
      </w:rPr>
    </w:pPr>
    <w:r w:rsidRPr="0057229A">
      <w:rPr>
        <w:rFonts w:cs="Arial"/>
        <w:b/>
        <w:bCs/>
        <w:i/>
        <w:sz w:val="24"/>
        <w:szCs w:val="24"/>
      </w:rPr>
      <w:t xml:space="preserve">(проект, </w:t>
    </w:r>
    <w:r w:rsidRPr="0057229A">
      <w:rPr>
        <w:rFonts w:cs="Arial"/>
        <w:b/>
        <w:bCs/>
        <w:i/>
        <w:sz w:val="24"/>
        <w:szCs w:val="24"/>
        <w:lang w:val="en-US"/>
      </w:rPr>
      <w:t>RU</w:t>
    </w:r>
    <w:r w:rsidRPr="0057229A">
      <w:rPr>
        <w:rFonts w:cs="Arial"/>
        <w:b/>
        <w:bCs/>
        <w:i/>
        <w:sz w:val="24"/>
        <w:szCs w:val="24"/>
      </w:rPr>
      <w:t xml:space="preserve">, </w:t>
    </w:r>
    <w:r w:rsidR="00335589">
      <w:rPr>
        <w:rFonts w:cs="Arial"/>
        <w:b/>
        <w:i/>
        <w:sz w:val="24"/>
        <w:szCs w:val="24"/>
      </w:rPr>
      <w:t>окончательная</w:t>
    </w:r>
    <w:r w:rsidRPr="0057229A">
      <w:rPr>
        <w:rFonts w:cs="Arial"/>
        <w:b/>
        <w:i/>
        <w:sz w:val="24"/>
        <w:szCs w:val="24"/>
      </w:rPr>
      <w:t xml:space="preserve"> </w:t>
    </w:r>
    <w:r w:rsidRPr="0057229A">
      <w:rPr>
        <w:rFonts w:cs="Arial"/>
        <w:b/>
        <w:bCs/>
        <w:i/>
        <w:sz w:val="24"/>
        <w:szCs w:val="24"/>
      </w:rPr>
      <w:t>редакция</w:t>
    </w:r>
    <w:r>
      <w:rPr>
        <w:rFonts w:cs="Arial"/>
        <w:b/>
        <w:bCs/>
        <w:i/>
        <w:sz w:val="24"/>
        <w:szCs w:val="24"/>
      </w:rPr>
      <w:t>)</w:t>
    </w:r>
  </w:p>
  <w:p w14:paraId="5B4FEF12" w14:textId="77777777" w:rsidR="0057229A" w:rsidRPr="0066305B" w:rsidRDefault="0057229A" w:rsidP="0066305B">
    <w:pPr>
      <w:pStyle w:val="a8"/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1712A" w14:textId="77777777" w:rsidR="0057229A" w:rsidRPr="00A50D60" w:rsidRDefault="0057229A" w:rsidP="00842561">
    <w:pPr>
      <w:pStyle w:val="a8"/>
      <w:tabs>
        <w:tab w:val="clear" w:pos="4677"/>
      </w:tabs>
      <w:ind w:left="4820" w:firstLine="0"/>
      <w:rPr>
        <w:rFonts w:cs="Arial"/>
        <w:b/>
        <w:bCs/>
        <w:sz w:val="24"/>
        <w:szCs w:val="24"/>
      </w:rPr>
    </w:pPr>
    <w:r w:rsidRPr="0057229A">
      <w:rPr>
        <w:rFonts w:cs="Arial"/>
        <w:b/>
        <w:bCs/>
        <w:sz w:val="24"/>
        <w:szCs w:val="24"/>
      </w:rPr>
      <w:t xml:space="preserve">ГОСТ </w:t>
    </w:r>
  </w:p>
  <w:p w14:paraId="747F2B33" w14:textId="5A34B648" w:rsidR="0057229A" w:rsidRDefault="0057229A" w:rsidP="00842561">
    <w:pPr>
      <w:pStyle w:val="a8"/>
      <w:tabs>
        <w:tab w:val="clear" w:pos="4677"/>
      </w:tabs>
      <w:ind w:left="4820" w:firstLine="0"/>
      <w:rPr>
        <w:rFonts w:cs="Arial"/>
        <w:b/>
        <w:bCs/>
        <w:i/>
        <w:sz w:val="24"/>
        <w:szCs w:val="24"/>
      </w:rPr>
    </w:pPr>
    <w:r w:rsidRPr="0057229A">
      <w:rPr>
        <w:rFonts w:cs="Arial"/>
        <w:b/>
        <w:bCs/>
        <w:i/>
        <w:sz w:val="24"/>
        <w:szCs w:val="24"/>
      </w:rPr>
      <w:t xml:space="preserve">(проект, </w:t>
    </w:r>
    <w:r w:rsidRPr="0057229A">
      <w:rPr>
        <w:rFonts w:cs="Arial"/>
        <w:b/>
        <w:bCs/>
        <w:i/>
        <w:sz w:val="24"/>
        <w:szCs w:val="24"/>
        <w:lang w:val="en-US"/>
      </w:rPr>
      <w:t>RU</w:t>
    </w:r>
    <w:r w:rsidRPr="0057229A">
      <w:rPr>
        <w:rFonts w:cs="Arial"/>
        <w:b/>
        <w:bCs/>
        <w:i/>
        <w:sz w:val="24"/>
        <w:szCs w:val="24"/>
      </w:rPr>
      <w:t xml:space="preserve">, </w:t>
    </w:r>
    <w:r w:rsidR="00842561">
      <w:rPr>
        <w:rFonts w:cs="Arial"/>
        <w:b/>
        <w:i/>
        <w:sz w:val="24"/>
        <w:szCs w:val="24"/>
      </w:rPr>
      <w:t>окончательная</w:t>
    </w:r>
    <w:r w:rsidRPr="0057229A">
      <w:rPr>
        <w:rFonts w:cs="Arial"/>
        <w:b/>
        <w:i/>
        <w:sz w:val="24"/>
        <w:szCs w:val="24"/>
      </w:rPr>
      <w:t xml:space="preserve"> </w:t>
    </w:r>
    <w:r w:rsidRPr="0057229A">
      <w:rPr>
        <w:rFonts w:cs="Arial"/>
        <w:b/>
        <w:bCs/>
        <w:i/>
        <w:sz w:val="24"/>
        <w:szCs w:val="24"/>
      </w:rPr>
      <w:t>редакция</w:t>
    </w:r>
    <w:r>
      <w:rPr>
        <w:rFonts w:cs="Arial"/>
        <w:b/>
        <w:bCs/>
        <w:i/>
        <w:sz w:val="24"/>
        <w:szCs w:val="24"/>
      </w:rPr>
      <w:t>)</w:t>
    </w:r>
  </w:p>
  <w:p w14:paraId="4DA946A7" w14:textId="77777777" w:rsidR="0057229A" w:rsidRPr="0066305B" w:rsidRDefault="0057229A" w:rsidP="0057229A">
    <w:pPr>
      <w:pStyle w:val="a8"/>
      <w:tabs>
        <w:tab w:val="clear" w:pos="4677"/>
      </w:tabs>
      <w:ind w:left="5529" w:firstLine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801C0" w14:textId="77777777" w:rsidR="00AE61A6" w:rsidRPr="00AE61A6" w:rsidRDefault="00AE61A6" w:rsidP="00842561">
    <w:pPr>
      <w:pStyle w:val="a8"/>
      <w:tabs>
        <w:tab w:val="clear" w:pos="4677"/>
      </w:tabs>
      <w:ind w:left="3969" w:firstLine="0"/>
      <w:rPr>
        <w:rFonts w:cs="Arial"/>
        <w:b/>
        <w:bCs/>
        <w:szCs w:val="28"/>
      </w:rPr>
    </w:pPr>
    <w:r w:rsidRPr="00AE61A6">
      <w:rPr>
        <w:rFonts w:cs="Arial"/>
        <w:b/>
        <w:bCs/>
        <w:szCs w:val="28"/>
      </w:rPr>
      <w:t xml:space="preserve">ГОСТ </w:t>
    </w:r>
  </w:p>
  <w:p w14:paraId="3807F7CB" w14:textId="66415841" w:rsidR="00AE61A6" w:rsidRDefault="00AE61A6" w:rsidP="00842561">
    <w:pPr>
      <w:pStyle w:val="a8"/>
      <w:ind w:left="3969" w:firstLine="0"/>
      <w:rPr>
        <w:rFonts w:cs="Arial"/>
        <w:b/>
        <w:bCs/>
        <w:i/>
        <w:szCs w:val="28"/>
      </w:rPr>
    </w:pPr>
    <w:r w:rsidRPr="00AE61A6">
      <w:rPr>
        <w:rFonts w:cs="Arial"/>
        <w:b/>
        <w:bCs/>
        <w:i/>
        <w:szCs w:val="28"/>
      </w:rPr>
      <w:t xml:space="preserve">(проект, </w:t>
    </w:r>
    <w:r w:rsidRPr="00AE61A6">
      <w:rPr>
        <w:rFonts w:cs="Arial"/>
        <w:b/>
        <w:bCs/>
        <w:i/>
        <w:szCs w:val="28"/>
        <w:lang w:val="en-US"/>
      </w:rPr>
      <w:t>RU</w:t>
    </w:r>
    <w:r w:rsidRPr="00AE61A6">
      <w:rPr>
        <w:rFonts w:cs="Arial"/>
        <w:b/>
        <w:bCs/>
        <w:i/>
        <w:szCs w:val="28"/>
      </w:rPr>
      <w:t xml:space="preserve">, </w:t>
    </w:r>
    <w:r w:rsidR="00842561">
      <w:rPr>
        <w:rFonts w:cs="Arial"/>
        <w:b/>
        <w:i/>
        <w:szCs w:val="28"/>
      </w:rPr>
      <w:t>окончательная</w:t>
    </w:r>
    <w:r w:rsidRPr="00AE61A6">
      <w:rPr>
        <w:rFonts w:cs="Arial"/>
        <w:b/>
        <w:i/>
        <w:szCs w:val="28"/>
      </w:rPr>
      <w:t xml:space="preserve"> </w:t>
    </w:r>
    <w:r w:rsidRPr="00AE61A6">
      <w:rPr>
        <w:rFonts w:cs="Arial"/>
        <w:b/>
        <w:bCs/>
        <w:i/>
        <w:szCs w:val="28"/>
      </w:rPr>
      <w:t>редакция)</w:t>
    </w:r>
  </w:p>
  <w:p w14:paraId="24BA06CE" w14:textId="77777777" w:rsidR="00AE61A6" w:rsidRPr="00AE61A6" w:rsidRDefault="00AE61A6" w:rsidP="00AE61A6">
    <w:pPr>
      <w:pStyle w:val="a8"/>
      <w:ind w:left="5245" w:firstLine="0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26842" w14:textId="77777777" w:rsidR="002E4300" w:rsidRPr="002E4300" w:rsidRDefault="002E4300" w:rsidP="002E4300">
    <w:pPr>
      <w:pStyle w:val="a8"/>
      <w:tabs>
        <w:tab w:val="clear" w:pos="4677"/>
      </w:tabs>
      <w:ind w:left="5812" w:firstLine="0"/>
      <w:rPr>
        <w:rFonts w:cs="Arial"/>
        <w:b/>
        <w:bCs/>
        <w:sz w:val="24"/>
        <w:szCs w:val="24"/>
      </w:rPr>
    </w:pPr>
    <w:r w:rsidRPr="002E4300">
      <w:rPr>
        <w:rFonts w:cs="Arial"/>
        <w:b/>
        <w:bCs/>
        <w:sz w:val="24"/>
        <w:szCs w:val="24"/>
      </w:rPr>
      <w:t xml:space="preserve">ГОСТ </w:t>
    </w:r>
  </w:p>
  <w:p w14:paraId="42669421" w14:textId="77777777" w:rsidR="002E4300" w:rsidRPr="002E4300" w:rsidRDefault="002E4300" w:rsidP="002E4300">
    <w:pPr>
      <w:pStyle w:val="a8"/>
      <w:ind w:left="5812" w:firstLine="0"/>
      <w:rPr>
        <w:rFonts w:cs="Arial"/>
        <w:b/>
        <w:bCs/>
        <w:i/>
        <w:sz w:val="24"/>
        <w:szCs w:val="24"/>
      </w:rPr>
    </w:pPr>
    <w:r w:rsidRPr="002E4300">
      <w:rPr>
        <w:rFonts w:cs="Arial"/>
        <w:b/>
        <w:bCs/>
        <w:i/>
        <w:sz w:val="24"/>
        <w:szCs w:val="24"/>
      </w:rPr>
      <w:t xml:space="preserve">(проект, </w:t>
    </w:r>
    <w:r w:rsidRPr="002E4300">
      <w:rPr>
        <w:rFonts w:cs="Arial"/>
        <w:b/>
        <w:bCs/>
        <w:i/>
        <w:sz w:val="24"/>
        <w:szCs w:val="24"/>
        <w:lang w:val="en-US"/>
      </w:rPr>
      <w:t>RU</w:t>
    </w:r>
    <w:r w:rsidRPr="002E4300">
      <w:rPr>
        <w:rFonts w:cs="Arial"/>
        <w:b/>
        <w:bCs/>
        <w:i/>
        <w:sz w:val="24"/>
        <w:szCs w:val="24"/>
      </w:rPr>
      <w:t xml:space="preserve">, </w:t>
    </w:r>
    <w:r w:rsidRPr="002E4300">
      <w:rPr>
        <w:rFonts w:cs="Arial"/>
        <w:b/>
        <w:i/>
        <w:sz w:val="24"/>
        <w:szCs w:val="24"/>
      </w:rPr>
      <w:t xml:space="preserve">первая </w:t>
    </w:r>
    <w:r w:rsidRPr="002E4300">
      <w:rPr>
        <w:rFonts w:cs="Arial"/>
        <w:b/>
        <w:bCs/>
        <w:i/>
        <w:sz w:val="24"/>
        <w:szCs w:val="24"/>
      </w:rPr>
      <w:t>редакция)</w:t>
    </w:r>
  </w:p>
  <w:p w14:paraId="744D7BE5" w14:textId="77777777" w:rsidR="002E4300" w:rsidRPr="002E4300" w:rsidRDefault="002E4300" w:rsidP="002E4300">
    <w:pPr>
      <w:pStyle w:val="a8"/>
      <w:ind w:left="5812" w:firstLine="0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defaultTabStop w:val="708"/>
  <w:evenAndOddHeaders/>
  <w:drawingGridHorizontalSpacing w:val="140"/>
  <w:drawingGridVerticalSpacing w:val="299"/>
  <w:displayHorizont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05B"/>
    <w:rsid w:val="00000443"/>
    <w:rsid w:val="00001BFC"/>
    <w:rsid w:val="00014194"/>
    <w:rsid w:val="00017F25"/>
    <w:rsid w:val="00022111"/>
    <w:rsid w:val="00026A3C"/>
    <w:rsid w:val="00033F73"/>
    <w:rsid w:val="0003588E"/>
    <w:rsid w:val="00035BEF"/>
    <w:rsid w:val="00045A84"/>
    <w:rsid w:val="000528C9"/>
    <w:rsid w:val="00074F16"/>
    <w:rsid w:val="000809E6"/>
    <w:rsid w:val="00090834"/>
    <w:rsid w:val="00091E2A"/>
    <w:rsid w:val="000A190E"/>
    <w:rsid w:val="000B2E31"/>
    <w:rsid w:val="000C0553"/>
    <w:rsid w:val="000C6925"/>
    <w:rsid w:val="000D48D3"/>
    <w:rsid w:val="000E05A9"/>
    <w:rsid w:val="000E1135"/>
    <w:rsid w:val="000E5E92"/>
    <w:rsid w:val="000E79FC"/>
    <w:rsid w:val="000F0F33"/>
    <w:rsid w:val="000F5F6A"/>
    <w:rsid w:val="001051FF"/>
    <w:rsid w:val="00107E02"/>
    <w:rsid w:val="00115B23"/>
    <w:rsid w:val="00121751"/>
    <w:rsid w:val="00122CEB"/>
    <w:rsid w:val="00125604"/>
    <w:rsid w:val="001257D6"/>
    <w:rsid w:val="00151724"/>
    <w:rsid w:val="00151C6A"/>
    <w:rsid w:val="00155EC7"/>
    <w:rsid w:val="00157EC5"/>
    <w:rsid w:val="001603BD"/>
    <w:rsid w:val="0016351A"/>
    <w:rsid w:val="00163B95"/>
    <w:rsid w:val="00170B4B"/>
    <w:rsid w:val="00170FB6"/>
    <w:rsid w:val="0017250B"/>
    <w:rsid w:val="001733B6"/>
    <w:rsid w:val="00174D66"/>
    <w:rsid w:val="00177944"/>
    <w:rsid w:val="00181A0A"/>
    <w:rsid w:val="0018425D"/>
    <w:rsid w:val="001A1FE9"/>
    <w:rsid w:val="001A3E7F"/>
    <w:rsid w:val="001A523A"/>
    <w:rsid w:val="001A626F"/>
    <w:rsid w:val="001B190E"/>
    <w:rsid w:val="001B1B88"/>
    <w:rsid w:val="001B3118"/>
    <w:rsid w:val="001B4188"/>
    <w:rsid w:val="001B5C92"/>
    <w:rsid w:val="001B616E"/>
    <w:rsid w:val="001B72D0"/>
    <w:rsid w:val="001B7D86"/>
    <w:rsid w:val="001C434D"/>
    <w:rsid w:val="001C4B97"/>
    <w:rsid w:val="001C6004"/>
    <w:rsid w:val="001E4D25"/>
    <w:rsid w:val="001F122C"/>
    <w:rsid w:val="002024CC"/>
    <w:rsid w:val="00203494"/>
    <w:rsid w:val="00222657"/>
    <w:rsid w:val="00230F7B"/>
    <w:rsid w:val="00231048"/>
    <w:rsid w:val="00233C0B"/>
    <w:rsid w:val="00235EBB"/>
    <w:rsid w:val="00236AA1"/>
    <w:rsid w:val="00241B24"/>
    <w:rsid w:val="00245329"/>
    <w:rsid w:val="002510F4"/>
    <w:rsid w:val="0025179E"/>
    <w:rsid w:val="002519E1"/>
    <w:rsid w:val="00262002"/>
    <w:rsid w:val="0027275A"/>
    <w:rsid w:val="00272B3B"/>
    <w:rsid w:val="002731A0"/>
    <w:rsid w:val="00280C52"/>
    <w:rsid w:val="00281D67"/>
    <w:rsid w:val="002863B4"/>
    <w:rsid w:val="00286B04"/>
    <w:rsid w:val="0028727D"/>
    <w:rsid w:val="00296A6F"/>
    <w:rsid w:val="00297DBA"/>
    <w:rsid w:val="002A426A"/>
    <w:rsid w:val="002A6E00"/>
    <w:rsid w:val="002A7B75"/>
    <w:rsid w:val="002B242A"/>
    <w:rsid w:val="002B5112"/>
    <w:rsid w:val="002C06E6"/>
    <w:rsid w:val="002C0AF8"/>
    <w:rsid w:val="002C1ED7"/>
    <w:rsid w:val="002C72CA"/>
    <w:rsid w:val="002D00F2"/>
    <w:rsid w:val="002D63D8"/>
    <w:rsid w:val="002E4300"/>
    <w:rsid w:val="002F5966"/>
    <w:rsid w:val="00303ECF"/>
    <w:rsid w:val="00314CFC"/>
    <w:rsid w:val="0031732B"/>
    <w:rsid w:val="00335589"/>
    <w:rsid w:val="0033596E"/>
    <w:rsid w:val="00336FBE"/>
    <w:rsid w:val="00337312"/>
    <w:rsid w:val="00346C53"/>
    <w:rsid w:val="00347DBD"/>
    <w:rsid w:val="003550C8"/>
    <w:rsid w:val="00357AE4"/>
    <w:rsid w:val="0036520C"/>
    <w:rsid w:val="00372A3A"/>
    <w:rsid w:val="0039026D"/>
    <w:rsid w:val="00395CB8"/>
    <w:rsid w:val="003B6878"/>
    <w:rsid w:val="003C0F27"/>
    <w:rsid w:val="003C2F4C"/>
    <w:rsid w:val="003C480D"/>
    <w:rsid w:val="003C51F9"/>
    <w:rsid w:val="003C5FE8"/>
    <w:rsid w:val="003C6B6E"/>
    <w:rsid w:val="003C7B31"/>
    <w:rsid w:val="003D01E2"/>
    <w:rsid w:val="003D0843"/>
    <w:rsid w:val="003E7549"/>
    <w:rsid w:val="003E7661"/>
    <w:rsid w:val="003F0303"/>
    <w:rsid w:val="003F0CAD"/>
    <w:rsid w:val="003F49A5"/>
    <w:rsid w:val="003F5BAF"/>
    <w:rsid w:val="00413F3F"/>
    <w:rsid w:val="00414D79"/>
    <w:rsid w:val="00415EF3"/>
    <w:rsid w:val="004160BB"/>
    <w:rsid w:val="00416C9B"/>
    <w:rsid w:val="004207F3"/>
    <w:rsid w:val="00424D3B"/>
    <w:rsid w:val="004268A5"/>
    <w:rsid w:val="004356CD"/>
    <w:rsid w:val="00447F8D"/>
    <w:rsid w:val="00460BDE"/>
    <w:rsid w:val="004654BE"/>
    <w:rsid w:val="00466907"/>
    <w:rsid w:val="00467C9A"/>
    <w:rsid w:val="00467EE9"/>
    <w:rsid w:val="00482FE6"/>
    <w:rsid w:val="00486B7F"/>
    <w:rsid w:val="004906E6"/>
    <w:rsid w:val="00493FB6"/>
    <w:rsid w:val="00495DC2"/>
    <w:rsid w:val="004A030C"/>
    <w:rsid w:val="004A4F7E"/>
    <w:rsid w:val="004B4B1F"/>
    <w:rsid w:val="004B702F"/>
    <w:rsid w:val="004C5CE9"/>
    <w:rsid w:val="004D15EC"/>
    <w:rsid w:val="004D3819"/>
    <w:rsid w:val="004D3E62"/>
    <w:rsid w:val="004D4F93"/>
    <w:rsid w:val="004D6BD7"/>
    <w:rsid w:val="004D733D"/>
    <w:rsid w:val="004E405C"/>
    <w:rsid w:val="004E4C04"/>
    <w:rsid w:val="004F0A94"/>
    <w:rsid w:val="004F4146"/>
    <w:rsid w:val="004F4B07"/>
    <w:rsid w:val="004F5295"/>
    <w:rsid w:val="004F7B3A"/>
    <w:rsid w:val="0052037D"/>
    <w:rsid w:val="005219D1"/>
    <w:rsid w:val="00522DD0"/>
    <w:rsid w:val="0052389D"/>
    <w:rsid w:val="00525724"/>
    <w:rsid w:val="00550625"/>
    <w:rsid w:val="00553A4A"/>
    <w:rsid w:val="005541BB"/>
    <w:rsid w:val="00560A4E"/>
    <w:rsid w:val="00561A6C"/>
    <w:rsid w:val="00564BA3"/>
    <w:rsid w:val="00567DB1"/>
    <w:rsid w:val="00567F33"/>
    <w:rsid w:val="0057229A"/>
    <w:rsid w:val="00582B86"/>
    <w:rsid w:val="005956D6"/>
    <w:rsid w:val="005A30D6"/>
    <w:rsid w:val="005A3987"/>
    <w:rsid w:val="005A433E"/>
    <w:rsid w:val="005B56E3"/>
    <w:rsid w:val="005B5D9C"/>
    <w:rsid w:val="005C0FC4"/>
    <w:rsid w:val="005D07AC"/>
    <w:rsid w:val="005D6386"/>
    <w:rsid w:val="005D7A03"/>
    <w:rsid w:val="005E3AA1"/>
    <w:rsid w:val="005E699A"/>
    <w:rsid w:val="005F0793"/>
    <w:rsid w:val="00603C93"/>
    <w:rsid w:val="006055F9"/>
    <w:rsid w:val="00612727"/>
    <w:rsid w:val="00613F11"/>
    <w:rsid w:val="00621C9D"/>
    <w:rsid w:val="006257B4"/>
    <w:rsid w:val="0063072C"/>
    <w:rsid w:val="00630737"/>
    <w:rsid w:val="00630EBF"/>
    <w:rsid w:val="006343FB"/>
    <w:rsid w:val="00637E79"/>
    <w:rsid w:val="006456CD"/>
    <w:rsid w:val="00645D21"/>
    <w:rsid w:val="006501DF"/>
    <w:rsid w:val="0065446E"/>
    <w:rsid w:val="0065454B"/>
    <w:rsid w:val="00656440"/>
    <w:rsid w:val="00660B0F"/>
    <w:rsid w:val="00660CB9"/>
    <w:rsid w:val="00661BFD"/>
    <w:rsid w:val="0066305B"/>
    <w:rsid w:val="006632AD"/>
    <w:rsid w:val="006662D2"/>
    <w:rsid w:val="0067046E"/>
    <w:rsid w:val="006724FC"/>
    <w:rsid w:val="00676A1A"/>
    <w:rsid w:val="006839A2"/>
    <w:rsid w:val="0068627B"/>
    <w:rsid w:val="00686D8C"/>
    <w:rsid w:val="0069616B"/>
    <w:rsid w:val="006A58B1"/>
    <w:rsid w:val="006B05C6"/>
    <w:rsid w:val="006B162E"/>
    <w:rsid w:val="006C36A8"/>
    <w:rsid w:val="006C5378"/>
    <w:rsid w:val="006D0AE5"/>
    <w:rsid w:val="006D3411"/>
    <w:rsid w:val="006D415E"/>
    <w:rsid w:val="006E05F4"/>
    <w:rsid w:val="006E0C39"/>
    <w:rsid w:val="006E13FD"/>
    <w:rsid w:val="006E17CB"/>
    <w:rsid w:val="006E722E"/>
    <w:rsid w:val="006F4792"/>
    <w:rsid w:val="006F5C84"/>
    <w:rsid w:val="00702CCE"/>
    <w:rsid w:val="0071078D"/>
    <w:rsid w:val="00710DBE"/>
    <w:rsid w:val="00713DD7"/>
    <w:rsid w:val="00720E28"/>
    <w:rsid w:val="0073079B"/>
    <w:rsid w:val="00732591"/>
    <w:rsid w:val="00737834"/>
    <w:rsid w:val="00744311"/>
    <w:rsid w:val="00746280"/>
    <w:rsid w:val="007473FC"/>
    <w:rsid w:val="00750D0F"/>
    <w:rsid w:val="00753E1E"/>
    <w:rsid w:val="00754EC7"/>
    <w:rsid w:val="00765668"/>
    <w:rsid w:val="007660E1"/>
    <w:rsid w:val="00772068"/>
    <w:rsid w:val="0078099C"/>
    <w:rsid w:val="00780A95"/>
    <w:rsid w:val="0078591D"/>
    <w:rsid w:val="00796FEF"/>
    <w:rsid w:val="007A3712"/>
    <w:rsid w:val="007B0F07"/>
    <w:rsid w:val="007B1806"/>
    <w:rsid w:val="007B3CFE"/>
    <w:rsid w:val="007C3FA9"/>
    <w:rsid w:val="007C76D9"/>
    <w:rsid w:val="007E2E0B"/>
    <w:rsid w:val="007E2FA3"/>
    <w:rsid w:val="007F18C7"/>
    <w:rsid w:val="007F5A43"/>
    <w:rsid w:val="008004B6"/>
    <w:rsid w:val="0080706B"/>
    <w:rsid w:val="0081046A"/>
    <w:rsid w:val="00811561"/>
    <w:rsid w:val="008173E0"/>
    <w:rsid w:val="0082197E"/>
    <w:rsid w:val="00825D0C"/>
    <w:rsid w:val="00833722"/>
    <w:rsid w:val="00834711"/>
    <w:rsid w:val="00835691"/>
    <w:rsid w:val="00840BC1"/>
    <w:rsid w:val="00841879"/>
    <w:rsid w:val="00841A00"/>
    <w:rsid w:val="00842561"/>
    <w:rsid w:val="008438AC"/>
    <w:rsid w:val="00844A6C"/>
    <w:rsid w:val="008568EE"/>
    <w:rsid w:val="00872907"/>
    <w:rsid w:val="00873A0F"/>
    <w:rsid w:val="00883C5D"/>
    <w:rsid w:val="0088413E"/>
    <w:rsid w:val="00885057"/>
    <w:rsid w:val="00885460"/>
    <w:rsid w:val="00885B92"/>
    <w:rsid w:val="00886581"/>
    <w:rsid w:val="008870D2"/>
    <w:rsid w:val="008915B2"/>
    <w:rsid w:val="00893C2E"/>
    <w:rsid w:val="00896AA4"/>
    <w:rsid w:val="008A311D"/>
    <w:rsid w:val="008B5620"/>
    <w:rsid w:val="008C594A"/>
    <w:rsid w:val="008C5EC8"/>
    <w:rsid w:val="008D0B84"/>
    <w:rsid w:val="008D125C"/>
    <w:rsid w:val="008D3BE7"/>
    <w:rsid w:val="008D762E"/>
    <w:rsid w:val="008E237D"/>
    <w:rsid w:val="008F40F3"/>
    <w:rsid w:val="0090574A"/>
    <w:rsid w:val="009232F2"/>
    <w:rsid w:val="009337E0"/>
    <w:rsid w:val="00934B12"/>
    <w:rsid w:val="009366C0"/>
    <w:rsid w:val="00942DC2"/>
    <w:rsid w:val="00942EBD"/>
    <w:rsid w:val="00946DAD"/>
    <w:rsid w:val="009525A9"/>
    <w:rsid w:val="00957C64"/>
    <w:rsid w:val="009608F7"/>
    <w:rsid w:val="009632ED"/>
    <w:rsid w:val="00965605"/>
    <w:rsid w:val="00966F6A"/>
    <w:rsid w:val="0097208A"/>
    <w:rsid w:val="00980F64"/>
    <w:rsid w:val="0098241A"/>
    <w:rsid w:val="00983974"/>
    <w:rsid w:val="00996AA7"/>
    <w:rsid w:val="009A16C9"/>
    <w:rsid w:val="009A2E4F"/>
    <w:rsid w:val="009C2FC1"/>
    <w:rsid w:val="009C774F"/>
    <w:rsid w:val="009D010E"/>
    <w:rsid w:val="009D2C78"/>
    <w:rsid w:val="009E03CB"/>
    <w:rsid w:val="009F44B7"/>
    <w:rsid w:val="009F6790"/>
    <w:rsid w:val="009F7364"/>
    <w:rsid w:val="00A0448D"/>
    <w:rsid w:val="00A1292C"/>
    <w:rsid w:val="00A12941"/>
    <w:rsid w:val="00A15895"/>
    <w:rsid w:val="00A174E0"/>
    <w:rsid w:val="00A20E88"/>
    <w:rsid w:val="00A24432"/>
    <w:rsid w:val="00A333FF"/>
    <w:rsid w:val="00A45299"/>
    <w:rsid w:val="00A466B6"/>
    <w:rsid w:val="00A47DB8"/>
    <w:rsid w:val="00A50305"/>
    <w:rsid w:val="00A50D60"/>
    <w:rsid w:val="00A52226"/>
    <w:rsid w:val="00A54184"/>
    <w:rsid w:val="00A6304C"/>
    <w:rsid w:val="00A64AE3"/>
    <w:rsid w:val="00A674AD"/>
    <w:rsid w:val="00A67610"/>
    <w:rsid w:val="00A721BD"/>
    <w:rsid w:val="00A72D6D"/>
    <w:rsid w:val="00A76B0D"/>
    <w:rsid w:val="00A8062D"/>
    <w:rsid w:val="00A81507"/>
    <w:rsid w:val="00A81534"/>
    <w:rsid w:val="00A83C92"/>
    <w:rsid w:val="00A91C1D"/>
    <w:rsid w:val="00AA247B"/>
    <w:rsid w:val="00AA4186"/>
    <w:rsid w:val="00AA6A39"/>
    <w:rsid w:val="00AB4C0A"/>
    <w:rsid w:val="00AC3BD2"/>
    <w:rsid w:val="00AC41B2"/>
    <w:rsid w:val="00AC4626"/>
    <w:rsid w:val="00AD466A"/>
    <w:rsid w:val="00AE61A6"/>
    <w:rsid w:val="00AF2336"/>
    <w:rsid w:val="00AF3E7A"/>
    <w:rsid w:val="00AF55AC"/>
    <w:rsid w:val="00B06170"/>
    <w:rsid w:val="00B075AD"/>
    <w:rsid w:val="00B12C27"/>
    <w:rsid w:val="00B13F5F"/>
    <w:rsid w:val="00B16FD3"/>
    <w:rsid w:val="00B17EBD"/>
    <w:rsid w:val="00B208C2"/>
    <w:rsid w:val="00B278BE"/>
    <w:rsid w:val="00B322C0"/>
    <w:rsid w:val="00B325C7"/>
    <w:rsid w:val="00B36AD6"/>
    <w:rsid w:val="00B43F3D"/>
    <w:rsid w:val="00B45AE9"/>
    <w:rsid w:val="00B46A2A"/>
    <w:rsid w:val="00B53A0B"/>
    <w:rsid w:val="00B57108"/>
    <w:rsid w:val="00B66014"/>
    <w:rsid w:val="00B678D4"/>
    <w:rsid w:val="00B74EBA"/>
    <w:rsid w:val="00B84BAE"/>
    <w:rsid w:val="00B863FC"/>
    <w:rsid w:val="00B91D2C"/>
    <w:rsid w:val="00B9377A"/>
    <w:rsid w:val="00BD01AD"/>
    <w:rsid w:val="00BD1977"/>
    <w:rsid w:val="00BD2533"/>
    <w:rsid w:val="00BD2E95"/>
    <w:rsid w:val="00BD60D1"/>
    <w:rsid w:val="00BD6B97"/>
    <w:rsid w:val="00BF2BBF"/>
    <w:rsid w:val="00C01882"/>
    <w:rsid w:val="00C03179"/>
    <w:rsid w:val="00C03978"/>
    <w:rsid w:val="00C07CDB"/>
    <w:rsid w:val="00C1337B"/>
    <w:rsid w:val="00C17678"/>
    <w:rsid w:val="00C2237E"/>
    <w:rsid w:val="00C237BD"/>
    <w:rsid w:val="00C340B9"/>
    <w:rsid w:val="00C34667"/>
    <w:rsid w:val="00C347A2"/>
    <w:rsid w:val="00C4020F"/>
    <w:rsid w:val="00C41B38"/>
    <w:rsid w:val="00C51BEF"/>
    <w:rsid w:val="00C56711"/>
    <w:rsid w:val="00C60853"/>
    <w:rsid w:val="00C6230E"/>
    <w:rsid w:val="00C70B8D"/>
    <w:rsid w:val="00C70D25"/>
    <w:rsid w:val="00C762FD"/>
    <w:rsid w:val="00C80772"/>
    <w:rsid w:val="00C80EFA"/>
    <w:rsid w:val="00C87F41"/>
    <w:rsid w:val="00CA4AC2"/>
    <w:rsid w:val="00CA5154"/>
    <w:rsid w:val="00CA6D96"/>
    <w:rsid w:val="00CB095D"/>
    <w:rsid w:val="00CB2005"/>
    <w:rsid w:val="00CB2A3E"/>
    <w:rsid w:val="00CB5617"/>
    <w:rsid w:val="00CC13AC"/>
    <w:rsid w:val="00CC4AC1"/>
    <w:rsid w:val="00CC623B"/>
    <w:rsid w:val="00CD1C0F"/>
    <w:rsid w:val="00CE204C"/>
    <w:rsid w:val="00CE2263"/>
    <w:rsid w:val="00D071B3"/>
    <w:rsid w:val="00D1084E"/>
    <w:rsid w:val="00D11D0F"/>
    <w:rsid w:val="00D30293"/>
    <w:rsid w:val="00D31FE4"/>
    <w:rsid w:val="00D36E3F"/>
    <w:rsid w:val="00D430E4"/>
    <w:rsid w:val="00D43AED"/>
    <w:rsid w:val="00D452B5"/>
    <w:rsid w:val="00D46A64"/>
    <w:rsid w:val="00D475DF"/>
    <w:rsid w:val="00D476C5"/>
    <w:rsid w:val="00D5252D"/>
    <w:rsid w:val="00D54252"/>
    <w:rsid w:val="00D6752F"/>
    <w:rsid w:val="00D7105B"/>
    <w:rsid w:val="00D71314"/>
    <w:rsid w:val="00D71F8D"/>
    <w:rsid w:val="00D8083C"/>
    <w:rsid w:val="00D90E06"/>
    <w:rsid w:val="00D95DDB"/>
    <w:rsid w:val="00D9786F"/>
    <w:rsid w:val="00DA06E7"/>
    <w:rsid w:val="00DA26E7"/>
    <w:rsid w:val="00DC0609"/>
    <w:rsid w:val="00DC56A7"/>
    <w:rsid w:val="00DC6643"/>
    <w:rsid w:val="00DD456D"/>
    <w:rsid w:val="00DD4584"/>
    <w:rsid w:val="00DE07D8"/>
    <w:rsid w:val="00DE6E6A"/>
    <w:rsid w:val="00DE746F"/>
    <w:rsid w:val="00DF043E"/>
    <w:rsid w:val="00DF223C"/>
    <w:rsid w:val="00E07604"/>
    <w:rsid w:val="00E14A94"/>
    <w:rsid w:val="00E20735"/>
    <w:rsid w:val="00E21EB8"/>
    <w:rsid w:val="00E32195"/>
    <w:rsid w:val="00E37BA1"/>
    <w:rsid w:val="00E44365"/>
    <w:rsid w:val="00E44BA4"/>
    <w:rsid w:val="00E50732"/>
    <w:rsid w:val="00E50A73"/>
    <w:rsid w:val="00E537D0"/>
    <w:rsid w:val="00E61DE6"/>
    <w:rsid w:val="00E7144A"/>
    <w:rsid w:val="00E82AE9"/>
    <w:rsid w:val="00E87993"/>
    <w:rsid w:val="00E96FCA"/>
    <w:rsid w:val="00EA30F0"/>
    <w:rsid w:val="00EA6375"/>
    <w:rsid w:val="00EB220C"/>
    <w:rsid w:val="00EB3DAA"/>
    <w:rsid w:val="00EC1120"/>
    <w:rsid w:val="00EC1A6A"/>
    <w:rsid w:val="00EC281A"/>
    <w:rsid w:val="00ED6AE1"/>
    <w:rsid w:val="00EE6FE1"/>
    <w:rsid w:val="00EF428C"/>
    <w:rsid w:val="00F0298E"/>
    <w:rsid w:val="00F20573"/>
    <w:rsid w:val="00F220DB"/>
    <w:rsid w:val="00F23F29"/>
    <w:rsid w:val="00F31E08"/>
    <w:rsid w:val="00F35D9C"/>
    <w:rsid w:val="00F36CE7"/>
    <w:rsid w:val="00F37DC8"/>
    <w:rsid w:val="00F42B26"/>
    <w:rsid w:val="00F43CB1"/>
    <w:rsid w:val="00F5101A"/>
    <w:rsid w:val="00F51746"/>
    <w:rsid w:val="00F5563A"/>
    <w:rsid w:val="00F60502"/>
    <w:rsid w:val="00F61005"/>
    <w:rsid w:val="00F65295"/>
    <w:rsid w:val="00F728C2"/>
    <w:rsid w:val="00F72B39"/>
    <w:rsid w:val="00F80749"/>
    <w:rsid w:val="00F842B0"/>
    <w:rsid w:val="00F87EAE"/>
    <w:rsid w:val="00F9212B"/>
    <w:rsid w:val="00F97A1B"/>
    <w:rsid w:val="00FA06C0"/>
    <w:rsid w:val="00FB1682"/>
    <w:rsid w:val="00FB2BB3"/>
    <w:rsid w:val="00FB2FC2"/>
    <w:rsid w:val="00FB31EC"/>
    <w:rsid w:val="00FB3B07"/>
    <w:rsid w:val="00FC140F"/>
    <w:rsid w:val="00FC2C28"/>
    <w:rsid w:val="00FC3091"/>
    <w:rsid w:val="00FD2FDB"/>
    <w:rsid w:val="00FD3667"/>
    <w:rsid w:val="00FE440C"/>
    <w:rsid w:val="00FF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E53EA0"/>
  <w15:docId w15:val="{574FAFD2-F0A2-4B0F-950A-1840CB1B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9D1"/>
    <w:pPr>
      <w:spacing w:line="360" w:lineRule="auto"/>
      <w:ind w:firstLine="709"/>
    </w:pPr>
    <w:rPr>
      <w:rFonts w:ascii="Arial" w:hAnsi="Arial" w:cstheme="minorBidi"/>
      <w:color w:val="auto"/>
      <w:sz w:val="28"/>
      <w:szCs w:val="22"/>
    </w:rPr>
  </w:style>
  <w:style w:type="paragraph" w:styleId="1">
    <w:name w:val="heading 1"/>
    <w:aliases w:val="Заголовок раздела"/>
    <w:basedOn w:val="a"/>
    <w:next w:val="a"/>
    <w:link w:val="10"/>
    <w:uiPriority w:val="9"/>
    <w:qFormat/>
    <w:rsid w:val="005219D1"/>
    <w:pPr>
      <w:spacing w:before="240" w:after="120"/>
      <w:ind w:firstLine="510"/>
      <w:outlineLvl w:val="0"/>
    </w:pPr>
    <w:rPr>
      <w:rFonts w:eastAsia="Calibri"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1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05B"/>
    <w:pPr>
      <w:widowControl w:val="0"/>
      <w:autoSpaceDE w:val="0"/>
      <w:autoSpaceDN w:val="0"/>
      <w:spacing w:line="240" w:lineRule="auto"/>
      <w:jc w:val="left"/>
    </w:pPr>
    <w:rPr>
      <w:rFonts w:eastAsia="Times New Roman"/>
      <w:color w:val="auto"/>
      <w:szCs w:val="20"/>
      <w:lang w:eastAsia="ru-RU"/>
    </w:rPr>
  </w:style>
  <w:style w:type="paragraph" w:customStyle="1" w:styleId="ConsPlusNonformat">
    <w:name w:val="ConsPlusNonformat"/>
    <w:rsid w:val="00D7105B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rsid w:val="00D7105B"/>
    <w:pPr>
      <w:widowControl w:val="0"/>
      <w:autoSpaceDE w:val="0"/>
      <w:autoSpaceDN w:val="0"/>
      <w:spacing w:line="240" w:lineRule="auto"/>
      <w:jc w:val="left"/>
    </w:pPr>
    <w:rPr>
      <w:rFonts w:eastAsia="Times New Roman"/>
      <w:b/>
      <w:color w:val="auto"/>
      <w:szCs w:val="20"/>
      <w:lang w:eastAsia="ru-RU"/>
    </w:rPr>
  </w:style>
  <w:style w:type="paragraph" w:customStyle="1" w:styleId="ConsPlusCell">
    <w:name w:val="ConsPlusCell"/>
    <w:rsid w:val="00D7105B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DocList">
    <w:name w:val="ConsPlusDocList"/>
    <w:rsid w:val="00D7105B"/>
    <w:pPr>
      <w:widowControl w:val="0"/>
      <w:autoSpaceDE w:val="0"/>
      <w:autoSpaceDN w:val="0"/>
      <w:spacing w:line="240" w:lineRule="auto"/>
      <w:jc w:val="left"/>
    </w:pPr>
    <w:rPr>
      <w:rFonts w:eastAsia="Times New Roman"/>
      <w:color w:val="auto"/>
      <w:szCs w:val="20"/>
      <w:lang w:eastAsia="ru-RU"/>
    </w:rPr>
  </w:style>
  <w:style w:type="paragraph" w:customStyle="1" w:styleId="ConsPlusTitlePage">
    <w:name w:val="ConsPlusTitlePage"/>
    <w:rsid w:val="00D7105B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ConsPlusJurTerm">
    <w:name w:val="ConsPlusJurTerm"/>
    <w:rsid w:val="00D7105B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color w:val="auto"/>
      <w:sz w:val="26"/>
      <w:szCs w:val="20"/>
      <w:lang w:eastAsia="ru-RU"/>
    </w:rPr>
  </w:style>
  <w:style w:type="paragraph" w:customStyle="1" w:styleId="ConsPlusTextList">
    <w:name w:val="ConsPlusTextList"/>
    <w:rsid w:val="00D7105B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table" w:styleId="a3">
    <w:name w:val="Table Grid"/>
    <w:basedOn w:val="a1"/>
    <w:uiPriority w:val="59"/>
    <w:rsid w:val="005219D1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219D1"/>
    <w:pPr>
      <w:spacing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semiHidden/>
    <w:rsid w:val="005219D1"/>
    <w:rPr>
      <w:rFonts w:eastAsia="Times New Roman"/>
      <w:color w:val="auto"/>
      <w:sz w:val="28"/>
      <w:szCs w:val="20"/>
    </w:rPr>
  </w:style>
  <w:style w:type="character" w:customStyle="1" w:styleId="10">
    <w:name w:val="Заголовок 1 Знак"/>
    <w:aliases w:val="Заголовок раздела Знак"/>
    <w:basedOn w:val="a0"/>
    <w:link w:val="1"/>
    <w:uiPriority w:val="9"/>
    <w:rsid w:val="005219D1"/>
    <w:rPr>
      <w:rFonts w:ascii="Arial" w:eastAsia="Calibri" w:hAnsi="Arial"/>
      <w:b/>
      <w:bCs/>
      <w:color w:val="auto"/>
      <w:sz w:val="28"/>
      <w:szCs w:val="28"/>
    </w:rPr>
  </w:style>
  <w:style w:type="paragraph" w:styleId="a6">
    <w:name w:val="Body Text Indent"/>
    <w:basedOn w:val="a"/>
    <w:link w:val="a7"/>
    <w:uiPriority w:val="99"/>
    <w:unhideWhenUsed/>
    <w:rsid w:val="005219D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219D1"/>
    <w:rPr>
      <w:rFonts w:ascii="Arial" w:hAnsi="Arial" w:cstheme="minorBidi"/>
      <w:color w:val="auto"/>
      <w:sz w:val="28"/>
      <w:szCs w:val="22"/>
    </w:rPr>
  </w:style>
  <w:style w:type="paragraph" w:customStyle="1" w:styleId="11">
    <w:name w:val="Обычный1"/>
    <w:rsid w:val="005219D1"/>
    <w:pPr>
      <w:spacing w:line="240" w:lineRule="auto"/>
      <w:jc w:val="left"/>
    </w:pPr>
    <w:rPr>
      <w:rFonts w:eastAsia="Times New Roman"/>
      <w:color w:val="auto"/>
      <w:sz w:val="28"/>
      <w:szCs w:val="20"/>
      <w:lang w:eastAsia="ru-RU"/>
    </w:rPr>
  </w:style>
  <w:style w:type="paragraph" w:customStyle="1" w:styleId="21">
    <w:name w:val="Заголовок 21"/>
    <w:basedOn w:val="a"/>
    <w:uiPriority w:val="1"/>
    <w:qFormat/>
    <w:rsid w:val="005219D1"/>
    <w:pPr>
      <w:widowControl w:val="0"/>
      <w:spacing w:before="59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8">
    <w:name w:val="header"/>
    <w:basedOn w:val="a"/>
    <w:link w:val="a9"/>
    <w:uiPriority w:val="99"/>
    <w:unhideWhenUsed/>
    <w:rsid w:val="0057229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229A"/>
    <w:rPr>
      <w:rFonts w:ascii="Arial" w:hAnsi="Arial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57229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229A"/>
    <w:rPr>
      <w:rFonts w:ascii="Arial" w:hAnsi="Arial" w:cstheme="minorBidi"/>
      <w:color w:val="auto"/>
      <w:sz w:val="28"/>
      <w:szCs w:val="22"/>
    </w:rPr>
  </w:style>
  <w:style w:type="character" w:customStyle="1" w:styleId="FontStyle94">
    <w:name w:val="Font Style94"/>
    <w:basedOn w:val="a0"/>
    <w:uiPriority w:val="99"/>
    <w:rsid w:val="00BD1977"/>
    <w:rPr>
      <w:rFonts w:ascii="Arial" w:hAnsi="Arial" w:cs="Arial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E6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613F11"/>
    <w:rPr>
      <w:color w:val="0000FF"/>
      <w:u w:val="single"/>
    </w:rPr>
  </w:style>
  <w:style w:type="character" w:customStyle="1" w:styleId="ecattext">
    <w:name w:val="ecattext"/>
    <w:basedOn w:val="a0"/>
    <w:rsid w:val="006E0C39"/>
  </w:style>
  <w:style w:type="character" w:styleId="ad">
    <w:name w:val="Placeholder Text"/>
    <w:basedOn w:val="a0"/>
    <w:uiPriority w:val="99"/>
    <w:semiHidden/>
    <w:rsid w:val="0027275A"/>
    <w:rPr>
      <w:color w:val="808080"/>
    </w:rPr>
  </w:style>
  <w:style w:type="character" w:customStyle="1" w:styleId="CharStyle53">
    <w:name w:val="Char Style 53"/>
    <w:basedOn w:val="a0"/>
    <w:link w:val="Style52"/>
    <w:rsid w:val="0027275A"/>
    <w:rPr>
      <w:shd w:val="clear" w:color="auto" w:fill="FFFFFF"/>
    </w:rPr>
  </w:style>
  <w:style w:type="character" w:customStyle="1" w:styleId="CharStyle54">
    <w:name w:val="Char Style 54"/>
    <w:basedOn w:val="CharStyle53"/>
    <w:rsid w:val="0027275A"/>
    <w:rPr>
      <w:rFonts w:ascii="Times New Roman" w:eastAsia="Times New Roman" w:hAnsi="Times New Roman" w:cs="Times New Roman"/>
      <w:color w:val="231F20"/>
      <w:spacing w:val="0"/>
      <w:w w:val="100"/>
      <w:position w:val="0"/>
      <w:shd w:val="clear" w:color="auto" w:fill="FFFFFF"/>
      <w:lang w:val="en-US" w:eastAsia="en-US" w:bidi="en-US"/>
    </w:rPr>
  </w:style>
  <w:style w:type="paragraph" w:customStyle="1" w:styleId="Style52">
    <w:name w:val="Style 52"/>
    <w:basedOn w:val="a"/>
    <w:link w:val="CharStyle53"/>
    <w:rsid w:val="0027275A"/>
    <w:pPr>
      <w:widowControl w:val="0"/>
      <w:shd w:val="clear" w:color="auto" w:fill="FFFFFF"/>
      <w:spacing w:before="180" w:after="180" w:line="240" w:lineRule="exact"/>
      <w:ind w:hanging="42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Style93">
    <w:name w:val="Char Style 93"/>
    <w:basedOn w:val="CharStyle53"/>
    <w:rsid w:val="002727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3373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7312"/>
    <w:rPr>
      <w:rFonts w:ascii="Tahoma" w:hAnsi="Tahoma" w:cs="Tahoma"/>
      <w:color w:val="auto"/>
      <w:sz w:val="16"/>
      <w:szCs w:val="16"/>
    </w:rPr>
  </w:style>
  <w:style w:type="paragraph" w:customStyle="1" w:styleId="formattexttopleveltext">
    <w:name w:val="formattext topleveltext"/>
    <w:basedOn w:val="a"/>
    <w:rsid w:val="00A174E0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harStyle45">
    <w:name w:val="Char Style 45"/>
    <w:link w:val="Style44"/>
    <w:locked/>
    <w:rsid w:val="00A81534"/>
    <w:rPr>
      <w:shd w:val="clear" w:color="auto" w:fill="FFFFFF"/>
    </w:rPr>
  </w:style>
  <w:style w:type="paragraph" w:customStyle="1" w:styleId="Style44">
    <w:name w:val="Style 44"/>
    <w:basedOn w:val="a"/>
    <w:link w:val="CharStyle45"/>
    <w:rsid w:val="00A81534"/>
    <w:pPr>
      <w:widowControl w:val="0"/>
      <w:shd w:val="clear" w:color="auto" w:fill="FFFFFF"/>
      <w:spacing w:before="180" w:after="180" w:line="240" w:lineRule="exact"/>
      <w:ind w:right="-57" w:hanging="70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2">
    <w:name w:val="FR2"/>
    <w:rsid w:val="00A81534"/>
    <w:pPr>
      <w:widowControl w:val="0"/>
      <w:autoSpaceDE w:val="0"/>
      <w:autoSpaceDN w:val="0"/>
      <w:adjustRightInd w:val="0"/>
      <w:spacing w:before="240" w:line="278" w:lineRule="auto"/>
      <w:ind w:left="3360" w:right="3200"/>
      <w:jc w:val="center"/>
    </w:pPr>
    <w:rPr>
      <w:rFonts w:eastAsia="Times New Roman"/>
      <w:color w:val="auto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4E405C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E405C"/>
    <w:rPr>
      <w:rFonts w:ascii="Arial" w:hAnsi="Arial" w:cstheme="minorBidi"/>
      <w:color w:val="auto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E405C"/>
    <w:rPr>
      <w:vertAlign w:val="superscript"/>
    </w:rPr>
  </w:style>
  <w:style w:type="paragraph" w:customStyle="1" w:styleId="formattext">
    <w:name w:val="formattext"/>
    <w:basedOn w:val="a"/>
    <w:rsid w:val="00A1589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3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files.stroyinf.ru/Data2/1/4294829/4294829084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B21D-C5B3-4E5A-91B7-FEA63130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ВНИИС</Company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101_ema</dc:creator>
  <cp:revision>4</cp:revision>
  <dcterms:created xsi:type="dcterms:W3CDTF">2020-03-10T03:04:00Z</dcterms:created>
  <dcterms:modified xsi:type="dcterms:W3CDTF">2020-03-10T03:05:00Z</dcterms:modified>
</cp:coreProperties>
</file>